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9E389" w14:textId="77777777" w:rsidR="007717D2" w:rsidRPr="00E23AB0" w:rsidRDefault="007717D2" w:rsidP="007717D2">
      <w:pPr>
        <w:spacing w:after="0" w:line="240" w:lineRule="auto"/>
        <w:rPr>
          <w:rFonts w:asciiTheme="majorHAnsi" w:hAnsiTheme="majorHAnsi" w:cstheme="minorHAnsi"/>
          <w:bCs/>
          <w:sz w:val="24"/>
          <w:szCs w:val="24"/>
        </w:rPr>
      </w:pPr>
      <w:r w:rsidRPr="00E23AB0">
        <w:rPr>
          <w:rFonts w:asciiTheme="majorHAnsi" w:hAnsiTheme="majorHAnsi" w:cstheme="minorHAnsi"/>
          <w:b/>
          <w:bCs/>
          <w:sz w:val="24"/>
          <w:szCs w:val="24"/>
        </w:rPr>
        <w:t>Course Description</w:t>
      </w:r>
      <w:r w:rsidRPr="00E23AB0">
        <w:rPr>
          <w:rFonts w:asciiTheme="majorHAnsi" w:hAnsiTheme="majorHAnsi" w:cstheme="minorHAnsi"/>
          <w:bCs/>
          <w:sz w:val="24"/>
          <w:szCs w:val="24"/>
        </w:rPr>
        <w:t xml:space="preserve">: </w:t>
      </w:r>
    </w:p>
    <w:p w14:paraId="6A39E38A" w14:textId="77777777" w:rsidR="007717D2" w:rsidRPr="00E23AB0" w:rsidRDefault="00CF0EB2" w:rsidP="00CF0EB2">
      <w:pPr>
        <w:spacing w:after="0" w:line="240" w:lineRule="auto"/>
        <w:outlineLvl w:val="0"/>
        <w:rPr>
          <w:rFonts w:asciiTheme="majorHAnsi" w:hAnsiTheme="majorHAnsi"/>
          <w:sz w:val="24"/>
          <w:szCs w:val="24"/>
        </w:rPr>
      </w:pPr>
      <w:r w:rsidRPr="00E23AB0">
        <w:rPr>
          <w:rFonts w:asciiTheme="majorHAnsi" w:hAnsiTheme="majorHAnsi"/>
          <w:sz w:val="24"/>
          <w:szCs w:val="24"/>
        </w:rPr>
        <w:t>In this course, students will compare cuisines, ingredients and preferred cooking methods of various cultures. The influence of traditions and regional and cultural perspectives on food choices and culinary practices will be emphasized. Students will examine the issues and conditions that affect the availability and quality of food in the global market, and apply advanced cooking techniques, including the use of specialty and advanced equipment in the preparation of food dishes.</w:t>
      </w:r>
    </w:p>
    <w:p w14:paraId="6A39E38B" w14:textId="77777777" w:rsidR="007717D2" w:rsidRPr="00E23AB0" w:rsidRDefault="007717D2" w:rsidP="00980DF3">
      <w:pPr>
        <w:spacing w:after="0" w:line="240" w:lineRule="auto"/>
        <w:ind w:left="1620" w:hanging="1620"/>
        <w:outlineLvl w:val="0"/>
        <w:rPr>
          <w:rFonts w:asciiTheme="majorHAnsi" w:hAnsiTheme="majorHAnsi" w:cstheme="minorHAnsi"/>
          <w:b/>
          <w:bCs/>
          <w:sz w:val="24"/>
          <w:szCs w:val="24"/>
        </w:rPr>
      </w:pPr>
    </w:p>
    <w:p w14:paraId="6A39E38C" w14:textId="77777777" w:rsidR="00980DF3" w:rsidRPr="00E23AB0" w:rsidRDefault="00980DF3" w:rsidP="00980DF3">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Strand 1.</w:t>
      </w:r>
      <w:r w:rsidRPr="00E23AB0">
        <w:rPr>
          <w:rFonts w:asciiTheme="majorHAnsi" w:hAnsiTheme="majorHAnsi" w:cstheme="minorHAnsi"/>
          <w:b/>
          <w:bCs/>
          <w:sz w:val="24"/>
          <w:szCs w:val="24"/>
        </w:rPr>
        <w:tab/>
        <w:t>Career Development</w:t>
      </w:r>
    </w:p>
    <w:p w14:paraId="6A39E38D" w14:textId="77777777" w:rsidR="00980DF3" w:rsidRPr="00E23AB0" w:rsidRDefault="00980DF3" w:rsidP="00980DF3">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6A39E38E" w14:textId="77777777" w:rsidR="00980DF3" w:rsidRPr="00E23AB0" w:rsidRDefault="00980DF3" w:rsidP="00980DF3">
      <w:pPr>
        <w:spacing w:after="0" w:line="240" w:lineRule="auto"/>
        <w:rPr>
          <w:rFonts w:asciiTheme="majorHAnsi" w:hAnsiTheme="majorHAnsi"/>
          <w:sz w:val="24"/>
          <w:szCs w:val="24"/>
        </w:rPr>
      </w:pPr>
    </w:p>
    <w:p w14:paraId="6A39E38F" w14:textId="77777777" w:rsidR="00980DF3" w:rsidRPr="00E23AB0" w:rsidRDefault="00980DF3" w:rsidP="00980DF3">
      <w:pPr>
        <w:spacing w:after="0" w:line="240" w:lineRule="auto"/>
        <w:ind w:left="1620" w:hanging="1620"/>
        <w:rPr>
          <w:rFonts w:asciiTheme="majorHAnsi" w:hAnsiTheme="majorHAnsi"/>
          <w:b/>
          <w:sz w:val="24"/>
          <w:szCs w:val="24"/>
        </w:rPr>
      </w:pPr>
      <w:r w:rsidRPr="00E23AB0">
        <w:rPr>
          <w:rFonts w:asciiTheme="majorHAnsi" w:hAnsiTheme="majorHAnsi"/>
          <w:b/>
          <w:sz w:val="24"/>
          <w:szCs w:val="24"/>
        </w:rPr>
        <w:t>Outcome 1.1.</w:t>
      </w:r>
      <w:r w:rsidRPr="00E23AB0">
        <w:rPr>
          <w:rFonts w:asciiTheme="majorHAnsi" w:hAnsiTheme="majorHAnsi"/>
          <w:b/>
          <w:sz w:val="24"/>
          <w:szCs w:val="24"/>
        </w:rPr>
        <w:tab/>
        <w:t>Personal and Professional Skills</w:t>
      </w:r>
    </w:p>
    <w:p w14:paraId="6A39E390" w14:textId="77777777" w:rsidR="00980DF3" w:rsidRPr="00E23AB0" w:rsidRDefault="00980DF3" w:rsidP="00980DF3">
      <w:pPr>
        <w:spacing w:after="0" w:line="240" w:lineRule="auto"/>
        <w:ind w:left="1620"/>
        <w:rPr>
          <w:rFonts w:asciiTheme="majorHAnsi" w:hAnsiTheme="majorHAnsi"/>
          <w:sz w:val="24"/>
          <w:szCs w:val="24"/>
        </w:rPr>
      </w:pPr>
      <w:r w:rsidRPr="00E23AB0">
        <w:rPr>
          <w:rFonts w:asciiTheme="majorHAnsi" w:hAnsiTheme="majorHAnsi"/>
          <w:sz w:val="24"/>
          <w:szCs w:val="24"/>
        </w:rPr>
        <w:t>Develop personal and professional skills to transition through life.</w:t>
      </w:r>
    </w:p>
    <w:p w14:paraId="6A39E391" w14:textId="77777777" w:rsidR="00980DF3" w:rsidRPr="00E23AB0" w:rsidRDefault="00980DF3" w:rsidP="00980DF3">
      <w:pPr>
        <w:spacing w:after="0" w:line="240" w:lineRule="auto"/>
        <w:rPr>
          <w:rFonts w:asciiTheme="majorHAnsi" w:hAnsiTheme="majorHAnsi"/>
          <w:sz w:val="24"/>
          <w:szCs w:val="24"/>
        </w:rPr>
      </w:pPr>
    </w:p>
    <w:p w14:paraId="6A39E392"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393"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1.1.1.</w:t>
      </w:r>
      <w:r w:rsidRPr="00E23AB0">
        <w:rPr>
          <w:rFonts w:asciiTheme="majorHAnsi" w:hAnsiTheme="majorHAnsi"/>
          <w:sz w:val="24"/>
          <w:szCs w:val="24"/>
        </w:rPr>
        <w:tab/>
        <w:t>Identify the knowledge, skills and abilities necessary to succeed.</w:t>
      </w:r>
    </w:p>
    <w:p w14:paraId="6A39E394"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1.1.4.</w:t>
      </w:r>
      <w:r w:rsidRPr="00E23AB0">
        <w:rPr>
          <w:rFonts w:asciiTheme="majorHAnsi" w:hAnsiTheme="majorHAnsi"/>
          <w:sz w:val="24"/>
          <w:szCs w:val="24"/>
        </w:rPr>
        <w:tab/>
        <w:t>Explain the importance of work ethic, accountability and responsibility and demonstrate associated behaviors in fulfilling personal, community and workplace roles.</w:t>
      </w:r>
    </w:p>
    <w:p w14:paraId="6A39E395"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1.1.5.</w:t>
      </w:r>
      <w:r w:rsidRPr="00E23AB0">
        <w:rPr>
          <w:rFonts w:asciiTheme="majorHAnsi" w:hAnsiTheme="majorHAnsi"/>
          <w:sz w:val="24"/>
          <w:szCs w:val="24"/>
        </w:rPr>
        <w:tab/>
        <w:t>Apply problem-solving and critical-thinking skills to issues when making decisions and formulating solutions.</w:t>
      </w:r>
    </w:p>
    <w:p w14:paraId="6A39E396"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1.1.6.</w:t>
      </w:r>
      <w:r w:rsidRPr="00E23AB0">
        <w:rPr>
          <w:rFonts w:asciiTheme="majorHAnsi" w:hAnsiTheme="majorHAnsi"/>
          <w:sz w:val="24"/>
          <w:szCs w:val="24"/>
        </w:rPr>
        <w:tab/>
        <w:t>Identify the correlation between emotions, behavior and appearance and manage those to establish and maintain professionalism.</w:t>
      </w:r>
    </w:p>
    <w:p w14:paraId="6A39E397" w14:textId="77777777" w:rsidR="00980DF3" w:rsidRPr="00E23AB0" w:rsidRDefault="00980DF3" w:rsidP="00E23AB0">
      <w:pPr>
        <w:spacing w:after="0" w:line="240" w:lineRule="auto"/>
        <w:ind w:left="900" w:hanging="900"/>
        <w:rPr>
          <w:rFonts w:asciiTheme="majorHAnsi" w:hAnsiTheme="majorHAnsi"/>
          <w:sz w:val="24"/>
          <w:szCs w:val="24"/>
        </w:rPr>
      </w:pPr>
      <w:r w:rsidRPr="00E23AB0">
        <w:rPr>
          <w:rFonts w:asciiTheme="majorHAnsi" w:hAnsiTheme="majorHAnsi"/>
          <w:sz w:val="24"/>
          <w:szCs w:val="24"/>
        </w:rPr>
        <w:t>1.1.7.</w:t>
      </w:r>
      <w:r w:rsidRPr="00E23AB0">
        <w:rPr>
          <w:rFonts w:asciiTheme="majorHAnsi" w:hAnsiTheme="majorHAnsi"/>
          <w:sz w:val="24"/>
          <w:szCs w:val="24"/>
        </w:rPr>
        <w:tab/>
        <w:t xml:space="preserve">Give and receive constructive feedback to improve personal and professional </w:t>
      </w:r>
    </w:p>
    <w:p w14:paraId="6A39E398"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1.1.9.</w:t>
      </w:r>
      <w:r w:rsidRPr="00E23AB0">
        <w:rPr>
          <w:rFonts w:asciiTheme="majorHAnsi" w:hAnsiTheme="majorHAnsi"/>
          <w:sz w:val="24"/>
          <w:szCs w:val="24"/>
        </w:rPr>
        <w:tab/>
        <w:t>Recognize different cultural beliefs and practices and demonstrate respect for them.</w:t>
      </w:r>
    </w:p>
    <w:p w14:paraId="6A39E399" w14:textId="77777777" w:rsidR="00980DF3" w:rsidRPr="00E23AB0" w:rsidRDefault="00980DF3" w:rsidP="00980DF3">
      <w:pPr>
        <w:spacing w:after="0" w:line="240" w:lineRule="auto"/>
        <w:rPr>
          <w:rFonts w:asciiTheme="majorHAnsi" w:hAnsiTheme="majorHAnsi"/>
          <w:sz w:val="24"/>
          <w:szCs w:val="24"/>
        </w:rPr>
      </w:pPr>
    </w:p>
    <w:p w14:paraId="6A39E39A" w14:textId="77777777" w:rsidR="00980DF3" w:rsidRPr="00E23AB0" w:rsidRDefault="00980DF3" w:rsidP="00980DF3">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Outcome 1.2.</w:t>
      </w:r>
      <w:r w:rsidRPr="00E23AB0">
        <w:rPr>
          <w:rFonts w:asciiTheme="majorHAnsi" w:hAnsiTheme="majorHAnsi" w:cstheme="minorHAnsi"/>
          <w:b/>
          <w:bCs/>
          <w:sz w:val="24"/>
          <w:szCs w:val="24"/>
        </w:rPr>
        <w:tab/>
        <w:t>Career Exploration</w:t>
      </w:r>
    </w:p>
    <w:p w14:paraId="6A39E39B" w14:textId="77777777" w:rsidR="00980DF3" w:rsidRPr="00E23AB0" w:rsidRDefault="00980DF3" w:rsidP="00073516">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Explore career opportunities that reflect personal interests, strengths, values, perso</w:t>
      </w:r>
      <w:r w:rsidR="00073516" w:rsidRPr="00E23AB0">
        <w:rPr>
          <w:rFonts w:asciiTheme="majorHAnsi" w:hAnsiTheme="majorHAnsi" w:cstheme="minorHAnsi"/>
          <w:bCs/>
          <w:sz w:val="24"/>
          <w:szCs w:val="24"/>
        </w:rPr>
        <w:t>nalities, skills and abilities.</w:t>
      </w:r>
    </w:p>
    <w:p w14:paraId="6A39E39C" w14:textId="77777777" w:rsidR="00073516" w:rsidRPr="00E23AB0" w:rsidRDefault="00073516" w:rsidP="00073516">
      <w:pPr>
        <w:spacing w:after="0" w:line="240" w:lineRule="auto"/>
        <w:ind w:left="1620"/>
        <w:outlineLvl w:val="0"/>
        <w:rPr>
          <w:rFonts w:asciiTheme="majorHAnsi" w:hAnsiTheme="majorHAnsi" w:cstheme="minorHAnsi"/>
          <w:bCs/>
          <w:sz w:val="24"/>
          <w:szCs w:val="24"/>
        </w:rPr>
      </w:pPr>
    </w:p>
    <w:p w14:paraId="6A39E39D"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39E"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1.2.7.</w:t>
      </w:r>
      <w:r w:rsidRPr="00E23AB0">
        <w:rPr>
          <w:rFonts w:asciiTheme="majorHAnsi" w:hAnsiTheme="majorHAnsi"/>
          <w:sz w:val="24"/>
          <w:szCs w:val="24"/>
        </w:rPr>
        <w:tab/>
        <w:t>Develop strategies for self-promotion.</w:t>
      </w:r>
    </w:p>
    <w:p w14:paraId="6A39E39F" w14:textId="77777777" w:rsidR="00073516" w:rsidRDefault="00073516" w:rsidP="00980DF3">
      <w:pPr>
        <w:spacing w:after="0" w:line="240" w:lineRule="auto"/>
        <w:rPr>
          <w:rFonts w:asciiTheme="majorHAnsi" w:hAnsiTheme="majorHAnsi"/>
          <w:sz w:val="24"/>
          <w:szCs w:val="24"/>
        </w:rPr>
      </w:pPr>
    </w:p>
    <w:p w14:paraId="6A39E3A0" w14:textId="77777777" w:rsidR="00E23AB0" w:rsidRDefault="00E23AB0" w:rsidP="00980DF3">
      <w:pPr>
        <w:spacing w:after="0" w:line="240" w:lineRule="auto"/>
        <w:rPr>
          <w:rFonts w:asciiTheme="majorHAnsi" w:hAnsiTheme="majorHAnsi"/>
          <w:sz w:val="24"/>
          <w:szCs w:val="24"/>
        </w:rPr>
      </w:pPr>
    </w:p>
    <w:p w14:paraId="6A39E3A1" w14:textId="77777777" w:rsidR="00E23AB0" w:rsidRDefault="00E23AB0" w:rsidP="00980DF3">
      <w:pPr>
        <w:spacing w:after="0" w:line="240" w:lineRule="auto"/>
        <w:rPr>
          <w:rFonts w:asciiTheme="majorHAnsi" w:hAnsiTheme="majorHAnsi"/>
          <w:sz w:val="24"/>
          <w:szCs w:val="24"/>
        </w:rPr>
      </w:pPr>
    </w:p>
    <w:p w14:paraId="6A39E3A2" w14:textId="77777777" w:rsidR="00E23AB0" w:rsidRDefault="00E23AB0" w:rsidP="00980DF3">
      <w:pPr>
        <w:spacing w:after="0" w:line="240" w:lineRule="auto"/>
        <w:rPr>
          <w:rFonts w:asciiTheme="majorHAnsi" w:hAnsiTheme="majorHAnsi"/>
          <w:sz w:val="24"/>
          <w:szCs w:val="24"/>
        </w:rPr>
      </w:pPr>
    </w:p>
    <w:p w14:paraId="6A39E3A3" w14:textId="77777777" w:rsidR="00E23AB0" w:rsidRDefault="00E23AB0" w:rsidP="00980DF3">
      <w:pPr>
        <w:spacing w:after="0" w:line="240" w:lineRule="auto"/>
        <w:rPr>
          <w:rFonts w:asciiTheme="majorHAnsi" w:hAnsiTheme="majorHAnsi"/>
          <w:sz w:val="24"/>
          <w:szCs w:val="24"/>
        </w:rPr>
      </w:pPr>
    </w:p>
    <w:p w14:paraId="6A39E3A4" w14:textId="77777777" w:rsidR="00E23AB0" w:rsidRDefault="00E23AB0" w:rsidP="00980DF3">
      <w:pPr>
        <w:spacing w:after="0" w:line="240" w:lineRule="auto"/>
        <w:rPr>
          <w:rFonts w:asciiTheme="majorHAnsi" w:hAnsiTheme="majorHAnsi"/>
          <w:sz w:val="24"/>
          <w:szCs w:val="24"/>
        </w:rPr>
      </w:pPr>
    </w:p>
    <w:p w14:paraId="6A39E3A5" w14:textId="77777777" w:rsidR="00E23AB0" w:rsidRDefault="00E23AB0" w:rsidP="00980DF3">
      <w:pPr>
        <w:spacing w:after="0" w:line="240" w:lineRule="auto"/>
        <w:rPr>
          <w:rFonts w:asciiTheme="majorHAnsi" w:hAnsiTheme="majorHAnsi"/>
          <w:sz w:val="24"/>
          <w:szCs w:val="24"/>
        </w:rPr>
      </w:pPr>
    </w:p>
    <w:p w14:paraId="6A39E3A6" w14:textId="77777777" w:rsidR="00E23AB0" w:rsidRPr="00E23AB0" w:rsidRDefault="00E23AB0" w:rsidP="00980DF3">
      <w:pPr>
        <w:spacing w:after="0" w:line="240" w:lineRule="auto"/>
        <w:rPr>
          <w:rFonts w:asciiTheme="majorHAnsi" w:hAnsiTheme="majorHAnsi"/>
          <w:sz w:val="24"/>
          <w:szCs w:val="24"/>
        </w:rPr>
      </w:pPr>
    </w:p>
    <w:p w14:paraId="6A39E3A7" w14:textId="77777777" w:rsidR="00980DF3" w:rsidRPr="00E23AB0" w:rsidRDefault="00980DF3" w:rsidP="002A4AF9">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lastRenderedPageBreak/>
        <w:t>Outcome 1.3.</w:t>
      </w:r>
      <w:r w:rsidRPr="00E23AB0">
        <w:rPr>
          <w:rFonts w:asciiTheme="majorHAnsi" w:hAnsiTheme="majorHAnsi" w:cstheme="minorHAnsi"/>
          <w:b/>
          <w:bCs/>
          <w:sz w:val="24"/>
          <w:szCs w:val="24"/>
        </w:rPr>
        <w:tab/>
        <w:t>Leadership and Communication</w:t>
      </w:r>
    </w:p>
    <w:p w14:paraId="6A39E3A8" w14:textId="77777777" w:rsidR="00980DF3" w:rsidRPr="00E23AB0" w:rsidRDefault="00980DF3" w:rsidP="002A4AF9">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Develop leadership, team building and communication skills to promote collaboration.</w:t>
      </w:r>
    </w:p>
    <w:p w14:paraId="6A39E3A9" w14:textId="77777777" w:rsidR="00980DF3" w:rsidRPr="00E23AB0" w:rsidRDefault="00980DF3" w:rsidP="00980DF3">
      <w:pPr>
        <w:spacing w:after="0" w:line="240" w:lineRule="auto"/>
        <w:rPr>
          <w:rFonts w:asciiTheme="majorHAnsi" w:hAnsiTheme="majorHAnsi"/>
          <w:sz w:val="24"/>
          <w:szCs w:val="24"/>
        </w:rPr>
      </w:pPr>
    </w:p>
    <w:p w14:paraId="6A39E3AA"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3AB"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1.3.1.</w:t>
      </w:r>
      <w:r w:rsidRPr="00E23AB0">
        <w:rPr>
          <w:rFonts w:asciiTheme="majorHAnsi" w:hAnsiTheme="majorHAnsi"/>
          <w:sz w:val="24"/>
          <w:szCs w:val="24"/>
        </w:rPr>
        <w:tab/>
        <w:t>Extract relevant, valid information from materials and cite sources of information.</w:t>
      </w:r>
    </w:p>
    <w:p w14:paraId="6A39E3AC"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1.3.2.</w:t>
      </w:r>
      <w:r w:rsidRPr="00E23AB0">
        <w:rPr>
          <w:rFonts w:asciiTheme="majorHAnsi" w:hAnsiTheme="majorHAnsi"/>
          <w:sz w:val="24"/>
          <w:szCs w:val="24"/>
        </w:rPr>
        <w:tab/>
        <w:t>Deliver and critique formal and informal presentations.</w:t>
      </w:r>
    </w:p>
    <w:p w14:paraId="6A39E3AD"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1.3.3.</w:t>
      </w:r>
      <w:r w:rsidRPr="00E23AB0">
        <w:rPr>
          <w:rFonts w:asciiTheme="majorHAnsi" w:hAnsiTheme="majorHAnsi"/>
          <w:sz w:val="24"/>
          <w:szCs w:val="24"/>
        </w:rPr>
        <w:tab/>
        <w:t>Identify and use verbal, nonverbal and active listening skills to communicate effectively.</w:t>
      </w:r>
    </w:p>
    <w:p w14:paraId="6A39E3AE"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1.3.4.</w:t>
      </w:r>
      <w:r w:rsidRPr="00E23AB0">
        <w:rPr>
          <w:rFonts w:asciiTheme="majorHAnsi" w:hAnsiTheme="majorHAnsi"/>
          <w:sz w:val="24"/>
          <w:szCs w:val="24"/>
        </w:rPr>
        <w:tab/>
        <w:t>Use negotiation and conflict-resolution skills to reach solutions.</w:t>
      </w:r>
    </w:p>
    <w:p w14:paraId="6A39E3AF"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1.3.5.</w:t>
      </w:r>
      <w:r w:rsidRPr="00E23AB0">
        <w:rPr>
          <w:rFonts w:asciiTheme="majorHAnsi" w:hAnsiTheme="majorHAnsi"/>
          <w:sz w:val="24"/>
          <w:szCs w:val="24"/>
        </w:rPr>
        <w:tab/>
        <w:t>Communicate information for an intended audience and purpose.</w:t>
      </w:r>
    </w:p>
    <w:p w14:paraId="6A39E3B0"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1.3.6.</w:t>
      </w:r>
      <w:r w:rsidRPr="00E23AB0">
        <w:rPr>
          <w:rFonts w:asciiTheme="majorHAnsi" w:hAnsiTheme="majorHAnsi"/>
          <w:sz w:val="24"/>
          <w:szCs w:val="24"/>
        </w:rPr>
        <w:tab/>
        <w:t>Use proper grammar and expression in all aspects of communication.</w:t>
      </w:r>
    </w:p>
    <w:p w14:paraId="6A39E3B1"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1.3.7.</w:t>
      </w:r>
      <w:r w:rsidRPr="00E23AB0">
        <w:rPr>
          <w:rFonts w:asciiTheme="majorHAnsi" w:hAnsiTheme="majorHAnsi"/>
          <w:sz w:val="24"/>
          <w:szCs w:val="24"/>
        </w:rPr>
        <w:tab/>
        <w:t>Use consensus-building techniques to draw conclusions and determine next steps.</w:t>
      </w:r>
    </w:p>
    <w:p w14:paraId="6A39E3B2"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1.3.8.</w:t>
      </w:r>
      <w:r w:rsidRPr="00E23AB0">
        <w:rPr>
          <w:rFonts w:asciiTheme="majorHAnsi" w:hAnsiTheme="majorHAnsi"/>
          <w:sz w:val="24"/>
          <w:szCs w:val="24"/>
        </w:rPr>
        <w:tab/>
        <w:t>Identify the strengths, weaknesses and characteristics of leadership styles that influence personal and professional relationships.</w:t>
      </w:r>
    </w:p>
    <w:p w14:paraId="6A39E3B3"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1.3.10.</w:t>
      </w:r>
      <w:r w:rsidRPr="00E23AB0">
        <w:rPr>
          <w:rFonts w:asciiTheme="majorHAnsi" w:hAnsiTheme="majorHAnsi"/>
          <w:sz w:val="24"/>
          <w:szCs w:val="24"/>
        </w:rPr>
        <w:tab/>
        <w:t>Use interpersonal skills to provide group leadership, promote collaboration and work in a team.</w:t>
      </w:r>
    </w:p>
    <w:p w14:paraId="6A39E3B4"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1.3.11.</w:t>
      </w:r>
      <w:r w:rsidRPr="00E23AB0">
        <w:rPr>
          <w:rFonts w:asciiTheme="majorHAnsi" w:hAnsiTheme="majorHAnsi"/>
          <w:sz w:val="24"/>
          <w:szCs w:val="24"/>
        </w:rPr>
        <w:tab/>
        <w:t>Use technical writing skills to complete forms and create reports.</w:t>
      </w:r>
    </w:p>
    <w:p w14:paraId="6A39E3B5" w14:textId="77777777" w:rsidR="00980DF3" w:rsidRPr="00E23AB0" w:rsidRDefault="00980DF3" w:rsidP="00980DF3">
      <w:pPr>
        <w:spacing w:after="0" w:line="240" w:lineRule="auto"/>
        <w:rPr>
          <w:rFonts w:asciiTheme="majorHAnsi" w:hAnsiTheme="majorHAnsi"/>
          <w:sz w:val="24"/>
          <w:szCs w:val="24"/>
        </w:rPr>
      </w:pPr>
    </w:p>
    <w:p w14:paraId="6A39E3B6" w14:textId="77777777" w:rsidR="00980DF3" w:rsidRPr="00E23AB0" w:rsidRDefault="00980DF3" w:rsidP="0057064B">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Outcome 1.5.</w:t>
      </w:r>
      <w:r w:rsidRPr="00E23AB0">
        <w:rPr>
          <w:rFonts w:asciiTheme="majorHAnsi" w:hAnsiTheme="majorHAnsi" w:cstheme="minorHAnsi"/>
          <w:b/>
          <w:bCs/>
          <w:sz w:val="24"/>
          <w:szCs w:val="24"/>
        </w:rPr>
        <w:tab/>
        <w:t>Global Environment</w:t>
      </w:r>
    </w:p>
    <w:p w14:paraId="6A39E3B7" w14:textId="77777777" w:rsidR="00980DF3" w:rsidRPr="00E23AB0" w:rsidRDefault="00980DF3" w:rsidP="0057064B">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Evaluate how beliefs, values, attitudes and behaviors influence personal and professional goals.</w:t>
      </w:r>
    </w:p>
    <w:p w14:paraId="6A39E3B8" w14:textId="77777777" w:rsidR="00980DF3" w:rsidRPr="00E23AB0" w:rsidRDefault="00980DF3" w:rsidP="00980DF3">
      <w:pPr>
        <w:spacing w:after="0" w:line="240" w:lineRule="auto"/>
        <w:rPr>
          <w:rFonts w:asciiTheme="majorHAnsi" w:hAnsiTheme="majorHAnsi"/>
          <w:sz w:val="24"/>
          <w:szCs w:val="24"/>
        </w:rPr>
      </w:pPr>
    </w:p>
    <w:p w14:paraId="6A39E3B9"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3BA" w14:textId="77777777" w:rsidR="00A003B9" w:rsidRDefault="00A003B9" w:rsidP="00980DF3">
      <w:pPr>
        <w:spacing w:after="0" w:line="240" w:lineRule="auto"/>
        <w:ind w:left="900" w:hanging="900"/>
        <w:rPr>
          <w:rFonts w:asciiTheme="majorHAnsi" w:hAnsiTheme="majorHAnsi"/>
          <w:sz w:val="24"/>
          <w:szCs w:val="24"/>
        </w:rPr>
      </w:pPr>
      <w:r w:rsidRPr="00A003B9">
        <w:rPr>
          <w:rFonts w:asciiTheme="majorHAnsi" w:hAnsiTheme="majorHAnsi"/>
          <w:sz w:val="24"/>
          <w:szCs w:val="24"/>
        </w:rPr>
        <w:t xml:space="preserve">1.5.1. </w:t>
      </w:r>
      <w:r>
        <w:rPr>
          <w:rFonts w:asciiTheme="majorHAnsi" w:hAnsiTheme="majorHAnsi"/>
          <w:sz w:val="24"/>
          <w:szCs w:val="24"/>
        </w:rPr>
        <w:tab/>
      </w:r>
      <w:r w:rsidRPr="00A003B9">
        <w:rPr>
          <w:rFonts w:asciiTheme="majorHAnsi" w:hAnsiTheme="majorHAnsi"/>
          <w:sz w:val="24"/>
          <w:szCs w:val="24"/>
        </w:rPr>
        <w:t xml:space="preserve">Describe the interdependence of cultural understanding and cultural intelligence skills. </w:t>
      </w:r>
    </w:p>
    <w:p w14:paraId="6A39E3BB"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1.5.2.</w:t>
      </w:r>
      <w:r w:rsidRPr="00E23AB0">
        <w:rPr>
          <w:rFonts w:asciiTheme="majorHAnsi" w:hAnsiTheme="majorHAnsi"/>
          <w:sz w:val="24"/>
          <w:szCs w:val="24"/>
        </w:rPr>
        <w:tab/>
        <w:t>Describe how cultural intelligence skills influence the overall success and survival of a community.</w:t>
      </w:r>
    </w:p>
    <w:p w14:paraId="6A39E3BC" w14:textId="77777777" w:rsidR="00A003B9" w:rsidRDefault="00A003B9" w:rsidP="00980DF3">
      <w:pPr>
        <w:spacing w:after="0" w:line="240" w:lineRule="auto"/>
        <w:ind w:left="900" w:hanging="900"/>
        <w:rPr>
          <w:rFonts w:asciiTheme="majorHAnsi" w:hAnsiTheme="majorHAnsi"/>
          <w:sz w:val="24"/>
          <w:szCs w:val="24"/>
        </w:rPr>
      </w:pPr>
      <w:r w:rsidRPr="00A003B9">
        <w:rPr>
          <w:rFonts w:asciiTheme="majorHAnsi" w:hAnsiTheme="majorHAnsi"/>
          <w:sz w:val="24"/>
          <w:szCs w:val="24"/>
        </w:rPr>
        <w:t xml:space="preserve">1.5.3. </w:t>
      </w:r>
      <w:r>
        <w:rPr>
          <w:rFonts w:asciiTheme="majorHAnsi" w:hAnsiTheme="majorHAnsi"/>
          <w:sz w:val="24"/>
          <w:szCs w:val="24"/>
        </w:rPr>
        <w:tab/>
      </w:r>
      <w:r w:rsidRPr="00A003B9">
        <w:rPr>
          <w:rFonts w:asciiTheme="majorHAnsi" w:hAnsiTheme="majorHAnsi"/>
          <w:sz w:val="24"/>
          <w:szCs w:val="24"/>
        </w:rPr>
        <w:t xml:space="preserve">Use continual awareness to interact and exchange ideas with individuals from diverse cultural settings. </w:t>
      </w:r>
    </w:p>
    <w:p w14:paraId="6A39E3BD"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1.5.4.</w:t>
      </w:r>
      <w:r w:rsidRPr="00E23AB0">
        <w:rPr>
          <w:rFonts w:asciiTheme="majorHAnsi" w:hAnsiTheme="majorHAnsi"/>
          <w:sz w:val="24"/>
          <w:szCs w:val="24"/>
        </w:rPr>
        <w:tab/>
        <w:t>Recognize barriers in cross-cultural relationships and implement behavioral adjustments.</w:t>
      </w:r>
    </w:p>
    <w:p w14:paraId="6A39E3BE"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1.5.5.</w:t>
      </w:r>
      <w:r w:rsidRPr="00E23AB0">
        <w:rPr>
          <w:rFonts w:asciiTheme="majorHAnsi" w:hAnsiTheme="majorHAnsi"/>
          <w:sz w:val="24"/>
          <w:szCs w:val="24"/>
        </w:rPr>
        <w:tab/>
        <w:t xml:space="preserve">Recognize the ways in which bias, </w:t>
      </w:r>
      <w:proofErr w:type="spellStart"/>
      <w:r w:rsidRPr="00E23AB0">
        <w:rPr>
          <w:rFonts w:asciiTheme="majorHAnsi" w:hAnsiTheme="majorHAnsi"/>
          <w:sz w:val="24"/>
          <w:szCs w:val="24"/>
        </w:rPr>
        <w:t>sterotypes</w:t>
      </w:r>
      <w:proofErr w:type="spellEnd"/>
      <w:r w:rsidRPr="00E23AB0">
        <w:rPr>
          <w:rFonts w:asciiTheme="majorHAnsi" w:hAnsiTheme="majorHAnsi"/>
          <w:sz w:val="24"/>
          <w:szCs w:val="24"/>
        </w:rPr>
        <w:t xml:space="preserve"> and discrimination may influence self-worth and group dynamics.</w:t>
      </w:r>
    </w:p>
    <w:p w14:paraId="6A39E3BF"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1.5.6.</w:t>
      </w:r>
      <w:r w:rsidRPr="00E23AB0">
        <w:rPr>
          <w:rFonts w:asciiTheme="majorHAnsi" w:hAnsiTheme="majorHAnsi"/>
          <w:sz w:val="24"/>
          <w:szCs w:val="24"/>
        </w:rPr>
        <w:tab/>
        <w:t>Analyze tasks for understanding and interpretation from a different cultural perspective.</w:t>
      </w:r>
    </w:p>
    <w:p w14:paraId="6A39E3C0"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1.5.7.</w:t>
      </w:r>
      <w:r w:rsidRPr="00E23AB0">
        <w:rPr>
          <w:rFonts w:asciiTheme="majorHAnsi" w:hAnsiTheme="majorHAnsi"/>
          <w:sz w:val="24"/>
          <w:szCs w:val="24"/>
        </w:rPr>
        <w:tab/>
        <w:t>Identify how multicultural teaming and globalization can foster recognition of new opportunities.</w:t>
      </w:r>
    </w:p>
    <w:p w14:paraId="6A39E3C1"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1.5.8.</w:t>
      </w:r>
      <w:r w:rsidRPr="00E23AB0">
        <w:rPr>
          <w:rFonts w:asciiTheme="majorHAnsi" w:hAnsiTheme="majorHAnsi"/>
          <w:sz w:val="24"/>
          <w:szCs w:val="24"/>
        </w:rPr>
        <w:tab/>
        <w:t>Compare multigenerational characteristics.</w:t>
      </w:r>
    </w:p>
    <w:p w14:paraId="6A39E3C2" w14:textId="77777777" w:rsidR="00980DF3" w:rsidRPr="00E23AB0" w:rsidRDefault="00980DF3" w:rsidP="00980DF3">
      <w:pPr>
        <w:spacing w:after="0" w:line="240" w:lineRule="auto"/>
        <w:rPr>
          <w:rFonts w:asciiTheme="majorHAnsi" w:hAnsiTheme="majorHAnsi"/>
          <w:sz w:val="24"/>
          <w:szCs w:val="24"/>
        </w:rPr>
      </w:pPr>
    </w:p>
    <w:p w14:paraId="6A39E3C3" w14:textId="77777777" w:rsidR="00073516" w:rsidRDefault="00073516" w:rsidP="00E23AB0">
      <w:pPr>
        <w:spacing w:after="0" w:line="240" w:lineRule="auto"/>
        <w:rPr>
          <w:rFonts w:asciiTheme="majorHAnsi" w:hAnsiTheme="majorHAnsi"/>
          <w:sz w:val="24"/>
          <w:szCs w:val="24"/>
        </w:rPr>
      </w:pPr>
    </w:p>
    <w:p w14:paraId="6A39E3C4" w14:textId="77777777" w:rsidR="00E23AB0" w:rsidRDefault="00E23AB0" w:rsidP="00E23AB0">
      <w:pPr>
        <w:spacing w:after="0" w:line="240" w:lineRule="auto"/>
        <w:rPr>
          <w:rFonts w:asciiTheme="majorHAnsi" w:hAnsiTheme="majorHAnsi"/>
          <w:sz w:val="24"/>
          <w:szCs w:val="24"/>
        </w:rPr>
      </w:pPr>
    </w:p>
    <w:p w14:paraId="6A39E3C5" w14:textId="77777777" w:rsidR="00E23AB0" w:rsidRPr="00E23AB0" w:rsidRDefault="00E23AB0" w:rsidP="00E23AB0">
      <w:pPr>
        <w:spacing w:after="0" w:line="240" w:lineRule="auto"/>
        <w:rPr>
          <w:rFonts w:asciiTheme="majorHAnsi" w:hAnsiTheme="majorHAnsi"/>
          <w:sz w:val="24"/>
          <w:szCs w:val="24"/>
        </w:rPr>
      </w:pPr>
    </w:p>
    <w:p w14:paraId="6A39E3C6" w14:textId="77777777" w:rsidR="00980DF3" w:rsidRPr="00E23AB0" w:rsidRDefault="0057064B" w:rsidP="0057064B">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lastRenderedPageBreak/>
        <w:t xml:space="preserve">Strand 2. </w:t>
      </w:r>
      <w:r w:rsidRPr="00E23AB0">
        <w:rPr>
          <w:rFonts w:asciiTheme="majorHAnsi" w:hAnsiTheme="majorHAnsi" w:cstheme="minorHAnsi"/>
          <w:b/>
          <w:bCs/>
          <w:sz w:val="24"/>
          <w:szCs w:val="24"/>
        </w:rPr>
        <w:tab/>
      </w:r>
      <w:r w:rsidR="00980DF3" w:rsidRPr="00E23AB0">
        <w:rPr>
          <w:rFonts w:asciiTheme="majorHAnsi" w:hAnsiTheme="majorHAnsi" w:cstheme="minorHAnsi"/>
          <w:b/>
          <w:bCs/>
          <w:sz w:val="24"/>
          <w:szCs w:val="24"/>
        </w:rPr>
        <w:t>Family Development</w:t>
      </w:r>
    </w:p>
    <w:p w14:paraId="6A39E3C7" w14:textId="77777777" w:rsidR="00980DF3" w:rsidRPr="00E23AB0" w:rsidRDefault="00980DF3" w:rsidP="0057064B">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Develop personal attributes that contribute to healthy families, community involvement and workplace productivity.</w:t>
      </w:r>
    </w:p>
    <w:p w14:paraId="6A39E3C8" w14:textId="77777777" w:rsidR="00980DF3" w:rsidRPr="00E23AB0" w:rsidRDefault="00980DF3" w:rsidP="0057064B">
      <w:pPr>
        <w:spacing w:after="0" w:line="240" w:lineRule="auto"/>
        <w:ind w:left="1620" w:hanging="1620"/>
        <w:outlineLvl w:val="0"/>
        <w:rPr>
          <w:rFonts w:asciiTheme="majorHAnsi" w:hAnsiTheme="majorHAnsi" w:cstheme="minorHAnsi"/>
          <w:b/>
          <w:bCs/>
          <w:sz w:val="24"/>
          <w:szCs w:val="24"/>
        </w:rPr>
      </w:pPr>
    </w:p>
    <w:p w14:paraId="6A39E3C9" w14:textId="77777777" w:rsidR="00980DF3" w:rsidRPr="00E23AB0" w:rsidRDefault="00980DF3" w:rsidP="0057064B">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Outcome 2.1. </w:t>
      </w:r>
      <w:r w:rsidRPr="00E23AB0">
        <w:rPr>
          <w:rFonts w:asciiTheme="majorHAnsi" w:hAnsiTheme="majorHAnsi" w:cstheme="minorHAnsi"/>
          <w:b/>
          <w:bCs/>
          <w:sz w:val="24"/>
          <w:szCs w:val="24"/>
        </w:rPr>
        <w:tab/>
        <w:t>Family Units</w:t>
      </w:r>
    </w:p>
    <w:p w14:paraId="6A39E3CA" w14:textId="77777777" w:rsidR="00980DF3" w:rsidRPr="00E23AB0" w:rsidRDefault="00980DF3" w:rsidP="0057064B">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Examine the effects of family units on individuals and society.</w:t>
      </w:r>
    </w:p>
    <w:p w14:paraId="6A39E3CB" w14:textId="77777777" w:rsidR="00980DF3" w:rsidRPr="00E23AB0" w:rsidRDefault="00980DF3" w:rsidP="00980DF3">
      <w:pPr>
        <w:spacing w:after="0" w:line="240" w:lineRule="auto"/>
        <w:rPr>
          <w:rFonts w:asciiTheme="majorHAnsi" w:hAnsiTheme="majorHAnsi"/>
          <w:sz w:val="24"/>
          <w:szCs w:val="24"/>
        </w:rPr>
      </w:pPr>
    </w:p>
    <w:p w14:paraId="6A39E3CC"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3CD"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2.1.3.</w:t>
      </w:r>
      <w:r w:rsidRPr="00E23AB0">
        <w:rPr>
          <w:rFonts w:asciiTheme="majorHAnsi" w:hAnsiTheme="majorHAnsi"/>
          <w:sz w:val="24"/>
          <w:szCs w:val="24"/>
        </w:rPr>
        <w:tab/>
        <w:t xml:space="preserve">Explain the importance of cultural traditions in a family unit. </w:t>
      </w:r>
    </w:p>
    <w:p w14:paraId="6A39E3CE" w14:textId="77777777" w:rsidR="00980DF3" w:rsidRPr="00E23AB0" w:rsidRDefault="00980DF3" w:rsidP="00980DF3">
      <w:pPr>
        <w:spacing w:after="0" w:line="240" w:lineRule="auto"/>
        <w:rPr>
          <w:rFonts w:asciiTheme="majorHAnsi" w:hAnsiTheme="majorHAnsi"/>
          <w:sz w:val="24"/>
          <w:szCs w:val="24"/>
        </w:rPr>
      </w:pPr>
    </w:p>
    <w:p w14:paraId="6A39E3CF" w14:textId="77777777" w:rsidR="00980DF3" w:rsidRPr="00E23AB0" w:rsidRDefault="00203A30" w:rsidP="00203A30">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Strand 3. </w:t>
      </w:r>
      <w:r w:rsidRPr="00E23AB0">
        <w:rPr>
          <w:rFonts w:asciiTheme="majorHAnsi" w:hAnsiTheme="majorHAnsi" w:cstheme="minorHAnsi"/>
          <w:b/>
          <w:bCs/>
          <w:sz w:val="24"/>
          <w:szCs w:val="24"/>
        </w:rPr>
        <w:tab/>
      </w:r>
      <w:r w:rsidR="00980DF3" w:rsidRPr="00E23AB0">
        <w:rPr>
          <w:rFonts w:asciiTheme="majorHAnsi" w:hAnsiTheme="majorHAnsi" w:cstheme="minorHAnsi"/>
          <w:b/>
          <w:bCs/>
          <w:sz w:val="24"/>
          <w:szCs w:val="24"/>
        </w:rPr>
        <w:t>Food and Nutrition</w:t>
      </w:r>
    </w:p>
    <w:p w14:paraId="6A39E3D0" w14:textId="77777777" w:rsidR="00980DF3" w:rsidRPr="00E23AB0" w:rsidRDefault="00980DF3" w:rsidP="00203A30">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Develop knowledge of food and nutrition to make informed choices that support safe, affordable and sustainable food practices.</w:t>
      </w:r>
    </w:p>
    <w:p w14:paraId="6A39E3D1" w14:textId="77777777" w:rsidR="00980DF3" w:rsidRPr="00E23AB0" w:rsidRDefault="00980DF3" w:rsidP="00203A30">
      <w:pPr>
        <w:spacing w:after="0" w:line="240" w:lineRule="auto"/>
        <w:ind w:left="1620" w:hanging="1620"/>
        <w:outlineLvl w:val="0"/>
        <w:rPr>
          <w:rFonts w:asciiTheme="majorHAnsi" w:hAnsiTheme="majorHAnsi" w:cstheme="minorHAnsi"/>
          <w:b/>
          <w:bCs/>
          <w:sz w:val="24"/>
          <w:szCs w:val="24"/>
        </w:rPr>
      </w:pPr>
    </w:p>
    <w:p w14:paraId="6A39E3D2" w14:textId="77777777" w:rsidR="00980DF3" w:rsidRPr="00E23AB0" w:rsidRDefault="00980DF3" w:rsidP="00203A30">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Outcome 3.1. </w:t>
      </w:r>
      <w:r w:rsidRPr="00E23AB0">
        <w:rPr>
          <w:rFonts w:asciiTheme="majorHAnsi" w:hAnsiTheme="majorHAnsi" w:cstheme="minorHAnsi"/>
          <w:b/>
          <w:bCs/>
          <w:sz w:val="24"/>
          <w:szCs w:val="24"/>
        </w:rPr>
        <w:tab/>
        <w:t>Nutritional Information</w:t>
      </w:r>
    </w:p>
    <w:p w14:paraId="6A39E3D3" w14:textId="77777777" w:rsidR="00980DF3" w:rsidRPr="00E23AB0" w:rsidRDefault="00980DF3" w:rsidP="00203A30">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Analyze nutritional information to guide food choices.</w:t>
      </w:r>
    </w:p>
    <w:p w14:paraId="6A39E3D4" w14:textId="77777777" w:rsidR="00980DF3" w:rsidRPr="00E23AB0" w:rsidRDefault="00980DF3" w:rsidP="00980DF3">
      <w:pPr>
        <w:spacing w:after="0" w:line="240" w:lineRule="auto"/>
        <w:rPr>
          <w:rFonts w:asciiTheme="majorHAnsi" w:hAnsiTheme="majorHAnsi"/>
          <w:sz w:val="24"/>
          <w:szCs w:val="24"/>
        </w:rPr>
      </w:pPr>
    </w:p>
    <w:p w14:paraId="6A39E3D5"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3D6"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3.1.1.</w:t>
      </w:r>
      <w:r w:rsidRPr="00E23AB0">
        <w:rPr>
          <w:rFonts w:asciiTheme="majorHAnsi" w:hAnsiTheme="majorHAnsi"/>
          <w:sz w:val="24"/>
          <w:szCs w:val="24"/>
        </w:rPr>
        <w:tab/>
        <w:t>Describe the sources of nutrients and their contributions to dietary needs.</w:t>
      </w:r>
    </w:p>
    <w:p w14:paraId="6A39E3D7"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3.1.3.</w:t>
      </w:r>
      <w:r w:rsidRPr="00E23AB0">
        <w:rPr>
          <w:rFonts w:asciiTheme="majorHAnsi" w:hAnsiTheme="majorHAnsi"/>
          <w:sz w:val="24"/>
          <w:szCs w:val="24"/>
        </w:rPr>
        <w:tab/>
        <w:t>Identify symptoms of nutrient deficiencies and toxicity.</w:t>
      </w:r>
    </w:p>
    <w:p w14:paraId="6A39E3D8"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3.1.4.</w:t>
      </w:r>
      <w:r w:rsidRPr="00E23AB0">
        <w:rPr>
          <w:rFonts w:asciiTheme="majorHAnsi" w:hAnsiTheme="majorHAnsi"/>
          <w:sz w:val="24"/>
          <w:szCs w:val="24"/>
        </w:rPr>
        <w:tab/>
        <w:t>Calculate nutrient values of meals based on the food labels of products and ingredients.</w:t>
      </w:r>
    </w:p>
    <w:p w14:paraId="6A39E3D9"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3.1.5.</w:t>
      </w:r>
      <w:r w:rsidRPr="00E23AB0">
        <w:rPr>
          <w:rFonts w:asciiTheme="majorHAnsi" w:hAnsiTheme="majorHAnsi"/>
          <w:sz w:val="24"/>
          <w:szCs w:val="24"/>
        </w:rPr>
        <w:tab/>
        <w:t>Identify suitable ingredient substitutes to meet special dietary needs.</w:t>
      </w:r>
    </w:p>
    <w:p w14:paraId="6A39E3DA"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3.1.6.</w:t>
      </w:r>
      <w:r w:rsidRPr="00E23AB0">
        <w:rPr>
          <w:rFonts w:asciiTheme="majorHAnsi" w:hAnsiTheme="majorHAnsi"/>
          <w:sz w:val="24"/>
          <w:szCs w:val="24"/>
        </w:rPr>
        <w:tab/>
        <w:t>Compensate for nutritional deficiencies.</w:t>
      </w:r>
    </w:p>
    <w:p w14:paraId="6A39E3DB" w14:textId="77777777" w:rsidR="00980DF3" w:rsidRPr="00E23AB0" w:rsidRDefault="00980DF3" w:rsidP="00980DF3">
      <w:pPr>
        <w:spacing w:after="0" w:line="240" w:lineRule="auto"/>
        <w:rPr>
          <w:rFonts w:asciiTheme="majorHAnsi" w:hAnsiTheme="majorHAnsi"/>
          <w:sz w:val="24"/>
          <w:szCs w:val="24"/>
        </w:rPr>
      </w:pPr>
    </w:p>
    <w:p w14:paraId="6A39E3DC" w14:textId="77777777" w:rsidR="00980DF3" w:rsidRPr="00E23AB0" w:rsidRDefault="00980DF3" w:rsidP="00203A30">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Outcome 3.2. </w:t>
      </w:r>
      <w:r w:rsidRPr="00E23AB0">
        <w:rPr>
          <w:rFonts w:asciiTheme="majorHAnsi" w:hAnsiTheme="majorHAnsi" w:cstheme="minorHAnsi"/>
          <w:b/>
          <w:bCs/>
          <w:sz w:val="24"/>
          <w:szCs w:val="24"/>
        </w:rPr>
        <w:tab/>
        <w:t>Weight Management</w:t>
      </w:r>
    </w:p>
    <w:p w14:paraId="6A39E3DD" w14:textId="77777777" w:rsidR="00980DF3" w:rsidRPr="00E23AB0" w:rsidRDefault="00980DF3" w:rsidP="00203A30">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Manage weight throughout the lifecycle.</w:t>
      </w:r>
    </w:p>
    <w:p w14:paraId="6A39E3DE" w14:textId="77777777" w:rsidR="00980DF3" w:rsidRPr="00E23AB0" w:rsidRDefault="00980DF3" w:rsidP="00980DF3">
      <w:pPr>
        <w:spacing w:after="0" w:line="240" w:lineRule="auto"/>
        <w:rPr>
          <w:rFonts w:asciiTheme="majorHAnsi" w:hAnsiTheme="majorHAnsi"/>
          <w:sz w:val="24"/>
          <w:szCs w:val="24"/>
        </w:rPr>
      </w:pPr>
    </w:p>
    <w:p w14:paraId="6A39E3DF"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3E0"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3.2.1.</w:t>
      </w:r>
      <w:r w:rsidRPr="00E23AB0">
        <w:rPr>
          <w:rFonts w:asciiTheme="majorHAnsi" w:hAnsiTheme="majorHAnsi"/>
          <w:sz w:val="24"/>
          <w:szCs w:val="24"/>
        </w:rPr>
        <w:tab/>
        <w:t>Identify factors that influence body weight.</w:t>
      </w:r>
    </w:p>
    <w:p w14:paraId="6A39E3E1" w14:textId="77777777" w:rsidR="005A0E15" w:rsidRPr="00E23AB0" w:rsidRDefault="005A0E15" w:rsidP="00980DF3">
      <w:pPr>
        <w:spacing w:after="0" w:line="240" w:lineRule="auto"/>
        <w:rPr>
          <w:rFonts w:asciiTheme="majorHAnsi" w:hAnsiTheme="majorHAnsi"/>
          <w:sz w:val="24"/>
          <w:szCs w:val="24"/>
        </w:rPr>
      </w:pPr>
    </w:p>
    <w:p w14:paraId="6A39E3E2" w14:textId="77777777" w:rsidR="00980DF3" w:rsidRPr="00E23AB0" w:rsidRDefault="00980DF3" w:rsidP="00203A30">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Outcome 3.3. </w:t>
      </w:r>
      <w:r w:rsidRPr="00E23AB0">
        <w:rPr>
          <w:rFonts w:asciiTheme="majorHAnsi" w:hAnsiTheme="majorHAnsi" w:cstheme="minorHAnsi"/>
          <w:b/>
          <w:bCs/>
          <w:sz w:val="24"/>
          <w:szCs w:val="24"/>
        </w:rPr>
        <w:tab/>
        <w:t>Food Selection</w:t>
      </w:r>
    </w:p>
    <w:p w14:paraId="6A39E3E3" w14:textId="77777777" w:rsidR="00980DF3" w:rsidRPr="00E23AB0" w:rsidRDefault="00980DF3" w:rsidP="00203A30">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Analyze safe and affordable foods that promote a healthy lifestyle.</w:t>
      </w:r>
    </w:p>
    <w:p w14:paraId="6A39E3E4" w14:textId="77777777" w:rsidR="00980DF3" w:rsidRPr="00E23AB0" w:rsidRDefault="00980DF3" w:rsidP="00980DF3">
      <w:pPr>
        <w:spacing w:after="0" w:line="240" w:lineRule="auto"/>
        <w:rPr>
          <w:rFonts w:asciiTheme="majorHAnsi" w:hAnsiTheme="majorHAnsi"/>
          <w:sz w:val="24"/>
          <w:szCs w:val="24"/>
        </w:rPr>
      </w:pPr>
    </w:p>
    <w:p w14:paraId="6A39E3E5"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3E6"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3.3.2.</w:t>
      </w:r>
      <w:r w:rsidRPr="00E23AB0">
        <w:rPr>
          <w:rFonts w:asciiTheme="majorHAnsi" w:hAnsiTheme="majorHAnsi"/>
          <w:sz w:val="24"/>
          <w:szCs w:val="24"/>
        </w:rPr>
        <w:tab/>
        <w:t>Evaluate challenges that prevent individuals from obtaining nutritious food choices.</w:t>
      </w:r>
    </w:p>
    <w:p w14:paraId="6A39E3E7"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3.3.4.</w:t>
      </w:r>
      <w:r w:rsidRPr="00E23AB0">
        <w:rPr>
          <w:rFonts w:asciiTheme="majorHAnsi" w:hAnsiTheme="majorHAnsi"/>
          <w:sz w:val="24"/>
          <w:szCs w:val="24"/>
        </w:rPr>
        <w:tab/>
        <w:t>Identify quality standards used to select food products.</w:t>
      </w:r>
    </w:p>
    <w:p w14:paraId="6A39E3E8"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3.3.6.</w:t>
      </w:r>
      <w:r w:rsidRPr="00E23AB0">
        <w:rPr>
          <w:rFonts w:asciiTheme="majorHAnsi" w:hAnsiTheme="majorHAnsi"/>
          <w:sz w:val="24"/>
          <w:szCs w:val="24"/>
        </w:rPr>
        <w:tab/>
        <w:t>Describe the impact of social and cultural influences on dietary patterns.</w:t>
      </w:r>
    </w:p>
    <w:p w14:paraId="6A39E3E9" w14:textId="77777777" w:rsidR="00980DF3" w:rsidRPr="00E23AB0" w:rsidRDefault="00980DF3" w:rsidP="00980DF3">
      <w:pPr>
        <w:spacing w:after="0" w:line="240" w:lineRule="auto"/>
        <w:ind w:left="900" w:hanging="900"/>
        <w:rPr>
          <w:rFonts w:asciiTheme="majorHAnsi" w:hAnsiTheme="majorHAnsi"/>
          <w:sz w:val="24"/>
          <w:szCs w:val="24"/>
        </w:rPr>
      </w:pPr>
      <w:r w:rsidRPr="00E23AB0">
        <w:rPr>
          <w:rFonts w:asciiTheme="majorHAnsi" w:hAnsiTheme="majorHAnsi"/>
          <w:sz w:val="24"/>
          <w:szCs w:val="24"/>
        </w:rPr>
        <w:t>3.3.8.</w:t>
      </w:r>
      <w:r w:rsidRPr="00E23AB0">
        <w:rPr>
          <w:rFonts w:asciiTheme="majorHAnsi" w:hAnsiTheme="majorHAnsi"/>
          <w:sz w:val="24"/>
          <w:szCs w:val="24"/>
        </w:rPr>
        <w:tab/>
        <w:t>Create menus for special occasions and events that reflect knowledge of special dietary and nutritional needs.</w:t>
      </w:r>
    </w:p>
    <w:p w14:paraId="6A39E3EA" w14:textId="77777777" w:rsidR="00980DF3" w:rsidRDefault="00980DF3" w:rsidP="00980DF3">
      <w:pPr>
        <w:spacing w:after="0" w:line="240" w:lineRule="auto"/>
        <w:rPr>
          <w:rFonts w:asciiTheme="majorHAnsi" w:hAnsiTheme="majorHAnsi"/>
          <w:sz w:val="24"/>
          <w:szCs w:val="24"/>
        </w:rPr>
      </w:pPr>
    </w:p>
    <w:p w14:paraId="6A39E3EB" w14:textId="77777777" w:rsidR="00E23AB0" w:rsidRPr="00E23AB0" w:rsidRDefault="00E23AB0" w:rsidP="00980DF3">
      <w:pPr>
        <w:spacing w:after="0" w:line="240" w:lineRule="auto"/>
        <w:rPr>
          <w:rFonts w:asciiTheme="majorHAnsi" w:hAnsiTheme="majorHAnsi"/>
          <w:sz w:val="24"/>
          <w:szCs w:val="24"/>
        </w:rPr>
      </w:pPr>
    </w:p>
    <w:p w14:paraId="6A39E3EC" w14:textId="77777777" w:rsidR="00980DF3" w:rsidRPr="00E23AB0" w:rsidRDefault="00980DF3" w:rsidP="007F73C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lastRenderedPageBreak/>
        <w:t xml:space="preserve">Outcome 3.4. </w:t>
      </w:r>
      <w:r w:rsidRPr="00E23AB0">
        <w:rPr>
          <w:rFonts w:asciiTheme="majorHAnsi" w:hAnsiTheme="majorHAnsi" w:cstheme="minorHAnsi"/>
          <w:b/>
          <w:bCs/>
          <w:sz w:val="24"/>
          <w:szCs w:val="24"/>
        </w:rPr>
        <w:tab/>
        <w:t>Food Safety and Sanitation</w:t>
      </w:r>
    </w:p>
    <w:p w14:paraId="6A39E3ED" w14:textId="77777777" w:rsidR="00980DF3" w:rsidRPr="00E23AB0" w:rsidRDefault="00980DF3" w:rsidP="007F73CF">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 xml:space="preserve">Promote food safety and sanitation using proper food handling and storage. </w:t>
      </w:r>
    </w:p>
    <w:p w14:paraId="6A39E3EE" w14:textId="77777777" w:rsidR="00980DF3" w:rsidRPr="00E23AB0" w:rsidRDefault="00980DF3" w:rsidP="00980DF3">
      <w:pPr>
        <w:spacing w:after="0" w:line="240" w:lineRule="auto"/>
        <w:rPr>
          <w:rFonts w:asciiTheme="majorHAnsi" w:hAnsiTheme="majorHAnsi"/>
          <w:sz w:val="24"/>
          <w:szCs w:val="24"/>
        </w:rPr>
      </w:pPr>
    </w:p>
    <w:p w14:paraId="6A39E3EF"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r w:rsidRPr="00E23AB0">
        <w:rPr>
          <w:rFonts w:asciiTheme="majorHAnsi" w:hAnsiTheme="majorHAnsi"/>
          <w:b/>
          <w:sz w:val="24"/>
          <w:szCs w:val="24"/>
        </w:rPr>
        <w:tab/>
      </w:r>
    </w:p>
    <w:p w14:paraId="6A39E3F0"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3.4.1.</w:t>
      </w:r>
      <w:r w:rsidRPr="00E23AB0">
        <w:rPr>
          <w:rFonts w:asciiTheme="majorHAnsi" w:hAnsiTheme="majorHAnsi"/>
          <w:sz w:val="24"/>
          <w:szCs w:val="24"/>
        </w:rPr>
        <w:tab/>
        <w:t>Identify major foodborne illnesses, causes, preventions and entrances into the food supply.</w:t>
      </w:r>
    </w:p>
    <w:p w14:paraId="6A39E3F1"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3.4.2.</w:t>
      </w:r>
      <w:r w:rsidRPr="00E23AB0">
        <w:rPr>
          <w:rFonts w:asciiTheme="majorHAnsi" w:hAnsiTheme="majorHAnsi"/>
          <w:sz w:val="24"/>
          <w:szCs w:val="24"/>
        </w:rPr>
        <w:tab/>
        <w:t>Prevent food safety risks by controlling conditions under which bacteria grow.</w:t>
      </w:r>
    </w:p>
    <w:p w14:paraId="6A39E3F2"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3.4.3.</w:t>
      </w:r>
      <w:r w:rsidRPr="00E23AB0">
        <w:rPr>
          <w:rFonts w:asciiTheme="majorHAnsi" w:hAnsiTheme="majorHAnsi"/>
          <w:sz w:val="24"/>
          <w:szCs w:val="24"/>
        </w:rPr>
        <w:tab/>
        <w:t>Compare the effects of food labeling, preservation, packaging and storage on food safety, freshness and longevity.</w:t>
      </w:r>
    </w:p>
    <w:p w14:paraId="6A39E3F3"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3.4.4.</w:t>
      </w:r>
      <w:r w:rsidRPr="00E23AB0">
        <w:rPr>
          <w:rFonts w:asciiTheme="majorHAnsi" w:hAnsiTheme="majorHAnsi"/>
          <w:sz w:val="24"/>
          <w:szCs w:val="24"/>
        </w:rPr>
        <w:tab/>
        <w:t>Compare food preservation methods (e.g., freezing, drying, canning) used to optimize shelf life.</w:t>
      </w:r>
    </w:p>
    <w:p w14:paraId="6A39E3F4"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3.4.5.</w:t>
      </w:r>
      <w:r w:rsidRPr="00E23AB0">
        <w:rPr>
          <w:rFonts w:asciiTheme="majorHAnsi" w:hAnsiTheme="majorHAnsi"/>
          <w:sz w:val="24"/>
          <w:szCs w:val="24"/>
        </w:rPr>
        <w:tab/>
        <w:t>Regulate food temperatures throughout purchase, storage, handling, cooking and serving.</w:t>
      </w:r>
    </w:p>
    <w:p w14:paraId="6A39E3F5" w14:textId="77777777" w:rsidR="00980DF3" w:rsidRPr="00E23AB0" w:rsidRDefault="00980DF3" w:rsidP="005A0E15">
      <w:pPr>
        <w:spacing w:after="0" w:line="240" w:lineRule="auto"/>
        <w:ind w:left="900" w:hanging="900"/>
        <w:rPr>
          <w:rFonts w:asciiTheme="majorHAnsi" w:hAnsiTheme="majorHAnsi"/>
          <w:sz w:val="24"/>
          <w:szCs w:val="24"/>
        </w:rPr>
      </w:pPr>
      <w:r w:rsidRPr="00E23AB0">
        <w:rPr>
          <w:rFonts w:asciiTheme="majorHAnsi" w:hAnsiTheme="majorHAnsi"/>
          <w:sz w:val="24"/>
          <w:szCs w:val="24"/>
        </w:rPr>
        <w:t>3.4.6.</w:t>
      </w:r>
      <w:r w:rsidRPr="00E23AB0">
        <w:rPr>
          <w:rFonts w:asciiTheme="majorHAnsi" w:hAnsiTheme="majorHAnsi"/>
          <w:sz w:val="24"/>
          <w:szCs w:val="24"/>
        </w:rPr>
        <w:tab/>
        <w:t>Apply personal, food safety and sanitation processes and procedures to prevent contamination and cross-contaminatio</w:t>
      </w:r>
      <w:r w:rsidR="005A0E15" w:rsidRPr="00E23AB0">
        <w:rPr>
          <w:rFonts w:asciiTheme="majorHAnsi" w:hAnsiTheme="majorHAnsi"/>
          <w:sz w:val="24"/>
          <w:szCs w:val="24"/>
        </w:rPr>
        <w:t>n at home and in the workplace.</w:t>
      </w:r>
    </w:p>
    <w:p w14:paraId="6A39E3F6" w14:textId="77777777" w:rsidR="005A0E15" w:rsidRPr="00E23AB0" w:rsidRDefault="005A0E15" w:rsidP="00980DF3">
      <w:pPr>
        <w:spacing w:after="0" w:line="240" w:lineRule="auto"/>
        <w:rPr>
          <w:rFonts w:asciiTheme="majorHAnsi" w:hAnsiTheme="majorHAnsi"/>
          <w:sz w:val="24"/>
          <w:szCs w:val="24"/>
        </w:rPr>
      </w:pPr>
    </w:p>
    <w:p w14:paraId="6A39E3F7" w14:textId="77777777" w:rsidR="00980DF3" w:rsidRPr="00E23AB0" w:rsidRDefault="00980DF3" w:rsidP="007F73C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Outcome 3.5. </w:t>
      </w:r>
      <w:r w:rsidRPr="00E23AB0">
        <w:rPr>
          <w:rFonts w:asciiTheme="majorHAnsi" w:hAnsiTheme="majorHAnsi" w:cstheme="minorHAnsi"/>
          <w:b/>
          <w:bCs/>
          <w:sz w:val="24"/>
          <w:szCs w:val="24"/>
        </w:rPr>
        <w:tab/>
        <w:t>Food Preparation</w:t>
      </w:r>
    </w:p>
    <w:p w14:paraId="6A39E3F8" w14:textId="77777777" w:rsidR="00980DF3" w:rsidRPr="00E23AB0" w:rsidRDefault="00980DF3" w:rsidP="007F73CF">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Prepare foods through different cooking methods to preserve nutrient values.</w:t>
      </w:r>
    </w:p>
    <w:p w14:paraId="6A39E3F9" w14:textId="77777777" w:rsidR="00980DF3" w:rsidRPr="00E23AB0" w:rsidRDefault="00980DF3" w:rsidP="00980DF3">
      <w:pPr>
        <w:spacing w:after="0" w:line="240" w:lineRule="auto"/>
        <w:rPr>
          <w:rFonts w:asciiTheme="majorHAnsi" w:hAnsiTheme="majorHAnsi"/>
          <w:sz w:val="24"/>
          <w:szCs w:val="24"/>
        </w:rPr>
      </w:pPr>
    </w:p>
    <w:p w14:paraId="6A39E3FA"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3FB"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3.5.1.</w:t>
      </w:r>
      <w:r w:rsidRPr="00E23AB0">
        <w:rPr>
          <w:rFonts w:asciiTheme="majorHAnsi" w:hAnsiTheme="majorHAnsi"/>
          <w:sz w:val="24"/>
          <w:szCs w:val="24"/>
        </w:rPr>
        <w:tab/>
        <w:t>Evaluate the physical, biological and chemical makeup of foods and the effects on food preparation.</w:t>
      </w:r>
    </w:p>
    <w:p w14:paraId="6A39E3FC"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3.5.2.</w:t>
      </w:r>
      <w:r w:rsidRPr="00E23AB0">
        <w:rPr>
          <w:rFonts w:asciiTheme="majorHAnsi" w:hAnsiTheme="majorHAnsi"/>
          <w:sz w:val="24"/>
          <w:szCs w:val="24"/>
        </w:rPr>
        <w:tab/>
        <w:t xml:space="preserve">Develop </w:t>
      </w:r>
      <w:r w:rsidR="00253700">
        <w:rPr>
          <w:rFonts w:asciiTheme="majorHAnsi" w:hAnsiTheme="majorHAnsi"/>
          <w:sz w:val="24"/>
          <w:szCs w:val="24"/>
        </w:rPr>
        <w:t xml:space="preserve">menu </w:t>
      </w:r>
      <w:r w:rsidRPr="00E23AB0">
        <w:rPr>
          <w:rFonts w:asciiTheme="majorHAnsi" w:hAnsiTheme="majorHAnsi"/>
          <w:sz w:val="24"/>
          <w:szCs w:val="24"/>
        </w:rPr>
        <w:t>that preserve nutrient values and promote healthy eating patterns.</w:t>
      </w:r>
    </w:p>
    <w:p w14:paraId="6A39E3FD"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3.5.3.</w:t>
      </w:r>
      <w:r w:rsidRPr="00E23AB0">
        <w:rPr>
          <w:rFonts w:asciiTheme="majorHAnsi" w:hAnsiTheme="majorHAnsi"/>
          <w:sz w:val="24"/>
          <w:szCs w:val="24"/>
        </w:rPr>
        <w:tab/>
        <w:t>Identify seasonings, oils, flavor enhancers and food additives by type, class or purpose.</w:t>
      </w:r>
    </w:p>
    <w:p w14:paraId="6A39E3FE"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3.5.4.</w:t>
      </w:r>
      <w:r w:rsidRPr="00E23AB0">
        <w:rPr>
          <w:rFonts w:asciiTheme="majorHAnsi" w:hAnsiTheme="majorHAnsi"/>
          <w:sz w:val="24"/>
          <w:szCs w:val="24"/>
        </w:rPr>
        <w:tab/>
        <w:t>Calculate solid and liquid measurements and apply ratios and equations to convert U.S. and metric measurements.</w:t>
      </w:r>
    </w:p>
    <w:p w14:paraId="6A39E3FF"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3.5.5.</w:t>
      </w:r>
      <w:r w:rsidRPr="00E23AB0">
        <w:rPr>
          <w:rFonts w:asciiTheme="majorHAnsi" w:hAnsiTheme="majorHAnsi"/>
          <w:sz w:val="24"/>
          <w:szCs w:val="24"/>
        </w:rPr>
        <w:tab/>
        <w:t>Adjust and convert recipes to achieve specific serving sizes and ingredient substitutions.</w:t>
      </w:r>
    </w:p>
    <w:p w14:paraId="6A39E400"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3.5.6.</w:t>
      </w:r>
      <w:r w:rsidRPr="00E23AB0">
        <w:rPr>
          <w:rFonts w:asciiTheme="majorHAnsi" w:hAnsiTheme="majorHAnsi"/>
          <w:sz w:val="24"/>
          <w:szCs w:val="24"/>
        </w:rPr>
        <w:tab/>
        <w:t>Select cooking methods to retain nutritional values of fruits, vegetables, grains, protein and dairy.</w:t>
      </w:r>
    </w:p>
    <w:p w14:paraId="6A39E401"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3.5.7.</w:t>
      </w:r>
      <w:r w:rsidRPr="00E23AB0">
        <w:rPr>
          <w:rFonts w:asciiTheme="majorHAnsi" w:hAnsiTheme="majorHAnsi"/>
          <w:sz w:val="24"/>
          <w:szCs w:val="24"/>
        </w:rPr>
        <w:tab/>
        <w:t>Adjust cooking time and temperature based on convention, convection and microwave ovens.</w:t>
      </w:r>
    </w:p>
    <w:p w14:paraId="6A39E402"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3.5.8.</w:t>
      </w:r>
      <w:r w:rsidRPr="00E23AB0">
        <w:rPr>
          <w:rFonts w:asciiTheme="majorHAnsi" w:hAnsiTheme="majorHAnsi"/>
          <w:sz w:val="24"/>
          <w:szCs w:val="24"/>
        </w:rPr>
        <w:tab/>
        <w:t>Prepare sauces and gravies using thickening agents.</w:t>
      </w:r>
    </w:p>
    <w:p w14:paraId="6A39E403"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3.5.9.</w:t>
      </w:r>
      <w:r w:rsidRPr="00E23AB0">
        <w:rPr>
          <w:rFonts w:asciiTheme="majorHAnsi" w:hAnsiTheme="majorHAnsi"/>
          <w:sz w:val="24"/>
          <w:szCs w:val="24"/>
        </w:rPr>
        <w:tab/>
        <w:t>Adjust to weather and altitude conditions when preparing baked products.</w:t>
      </w:r>
    </w:p>
    <w:p w14:paraId="6A39E404"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3.5.10.</w:t>
      </w:r>
      <w:r w:rsidRPr="00E23AB0">
        <w:rPr>
          <w:rFonts w:asciiTheme="majorHAnsi" w:hAnsiTheme="majorHAnsi"/>
          <w:sz w:val="24"/>
          <w:szCs w:val="24"/>
        </w:rPr>
        <w:tab/>
        <w:t>Prepare a variety of confections, pastries and baked products.</w:t>
      </w:r>
    </w:p>
    <w:p w14:paraId="6A39E405" w14:textId="77777777" w:rsidR="00980DF3" w:rsidRDefault="00980DF3" w:rsidP="00980DF3">
      <w:pPr>
        <w:spacing w:after="0" w:line="240" w:lineRule="auto"/>
        <w:rPr>
          <w:rFonts w:asciiTheme="majorHAnsi" w:hAnsiTheme="majorHAnsi"/>
          <w:sz w:val="24"/>
          <w:szCs w:val="24"/>
        </w:rPr>
      </w:pPr>
    </w:p>
    <w:p w14:paraId="6A39E406" w14:textId="77777777" w:rsidR="00E23AB0" w:rsidRDefault="00E23AB0" w:rsidP="00980DF3">
      <w:pPr>
        <w:spacing w:after="0" w:line="240" w:lineRule="auto"/>
        <w:rPr>
          <w:rFonts w:asciiTheme="majorHAnsi" w:hAnsiTheme="majorHAnsi"/>
          <w:sz w:val="24"/>
          <w:szCs w:val="24"/>
        </w:rPr>
      </w:pPr>
    </w:p>
    <w:p w14:paraId="6A39E407" w14:textId="77777777" w:rsidR="00E23AB0" w:rsidRDefault="00E23AB0" w:rsidP="00980DF3">
      <w:pPr>
        <w:spacing w:after="0" w:line="240" w:lineRule="auto"/>
        <w:rPr>
          <w:rFonts w:asciiTheme="majorHAnsi" w:hAnsiTheme="majorHAnsi"/>
          <w:sz w:val="24"/>
          <w:szCs w:val="24"/>
        </w:rPr>
      </w:pPr>
    </w:p>
    <w:p w14:paraId="6A39E408" w14:textId="77777777" w:rsidR="00E23AB0" w:rsidRDefault="00E23AB0" w:rsidP="00980DF3">
      <w:pPr>
        <w:spacing w:after="0" w:line="240" w:lineRule="auto"/>
        <w:rPr>
          <w:rFonts w:asciiTheme="majorHAnsi" w:hAnsiTheme="majorHAnsi"/>
          <w:sz w:val="24"/>
          <w:szCs w:val="24"/>
        </w:rPr>
      </w:pPr>
    </w:p>
    <w:p w14:paraId="6A39E409" w14:textId="77777777" w:rsidR="00E23AB0" w:rsidRPr="00E23AB0" w:rsidRDefault="00E23AB0" w:rsidP="00980DF3">
      <w:pPr>
        <w:spacing w:after="0" w:line="240" w:lineRule="auto"/>
        <w:rPr>
          <w:rFonts w:asciiTheme="majorHAnsi" w:hAnsiTheme="majorHAnsi"/>
          <w:sz w:val="24"/>
          <w:szCs w:val="24"/>
        </w:rPr>
      </w:pPr>
    </w:p>
    <w:p w14:paraId="6A39E40A" w14:textId="77777777" w:rsidR="00980DF3" w:rsidRPr="00E23AB0" w:rsidRDefault="00980DF3" w:rsidP="007F73C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Outcome 3.6. </w:t>
      </w:r>
      <w:r w:rsidRPr="00E23AB0">
        <w:rPr>
          <w:rFonts w:asciiTheme="majorHAnsi" w:hAnsiTheme="majorHAnsi" w:cstheme="minorHAnsi"/>
          <w:b/>
          <w:bCs/>
          <w:sz w:val="24"/>
          <w:szCs w:val="24"/>
        </w:rPr>
        <w:tab/>
        <w:t>Dining Etiquette</w:t>
      </w:r>
    </w:p>
    <w:p w14:paraId="6A39E40B" w14:textId="77777777" w:rsidR="00980DF3" w:rsidRPr="00E23AB0" w:rsidRDefault="00980DF3" w:rsidP="007F73CF">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lastRenderedPageBreak/>
        <w:t>Analyze dining etiquette, settings and service styles that enhance the food experience.</w:t>
      </w:r>
    </w:p>
    <w:p w14:paraId="6A39E40C" w14:textId="77777777" w:rsidR="00980DF3" w:rsidRPr="00E23AB0" w:rsidRDefault="00980DF3" w:rsidP="00980DF3">
      <w:pPr>
        <w:spacing w:after="0" w:line="240" w:lineRule="auto"/>
        <w:rPr>
          <w:rFonts w:asciiTheme="majorHAnsi" w:hAnsiTheme="majorHAnsi"/>
          <w:sz w:val="24"/>
          <w:szCs w:val="24"/>
        </w:rPr>
      </w:pPr>
    </w:p>
    <w:p w14:paraId="6A39E40D"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40E"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3.6.1.</w:t>
      </w:r>
      <w:r w:rsidRPr="00E23AB0">
        <w:rPr>
          <w:rFonts w:asciiTheme="majorHAnsi" w:hAnsiTheme="majorHAnsi"/>
          <w:sz w:val="24"/>
          <w:szCs w:val="24"/>
        </w:rPr>
        <w:tab/>
        <w:t>Compare formal and informal dining settings.</w:t>
      </w:r>
    </w:p>
    <w:p w14:paraId="6A39E40F"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3.6.2.</w:t>
      </w:r>
      <w:r w:rsidRPr="00E23AB0">
        <w:rPr>
          <w:rFonts w:asciiTheme="majorHAnsi" w:hAnsiTheme="majorHAnsi"/>
          <w:sz w:val="24"/>
          <w:szCs w:val="24"/>
        </w:rPr>
        <w:tab/>
        <w:t>Identify the components of place settings.</w:t>
      </w:r>
    </w:p>
    <w:p w14:paraId="6A39E410"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3.6.4.</w:t>
      </w:r>
      <w:r w:rsidRPr="00E23AB0">
        <w:rPr>
          <w:rFonts w:asciiTheme="majorHAnsi" w:hAnsiTheme="majorHAnsi"/>
          <w:sz w:val="24"/>
          <w:szCs w:val="24"/>
        </w:rPr>
        <w:tab/>
        <w:t>Decorate or garnish plated foods to enhance presentation.</w:t>
      </w:r>
    </w:p>
    <w:p w14:paraId="6A39E411"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3.6.5.</w:t>
      </w:r>
      <w:r w:rsidRPr="00E23AB0">
        <w:rPr>
          <w:rFonts w:asciiTheme="majorHAnsi" w:hAnsiTheme="majorHAnsi"/>
          <w:sz w:val="24"/>
          <w:szCs w:val="24"/>
        </w:rPr>
        <w:tab/>
        <w:t>Apply social and dining etiquette rules that reflect the setting.</w:t>
      </w:r>
    </w:p>
    <w:p w14:paraId="6A39E412"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3.6.6.</w:t>
      </w:r>
      <w:r w:rsidRPr="00E23AB0">
        <w:rPr>
          <w:rFonts w:asciiTheme="majorHAnsi" w:hAnsiTheme="majorHAnsi"/>
          <w:sz w:val="24"/>
          <w:szCs w:val="24"/>
        </w:rPr>
        <w:tab/>
        <w:t>Serve foods according to the selected serving style.</w:t>
      </w:r>
    </w:p>
    <w:p w14:paraId="6A39E413"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3.6.8.</w:t>
      </w:r>
      <w:r w:rsidRPr="00E23AB0">
        <w:rPr>
          <w:rFonts w:asciiTheme="majorHAnsi" w:hAnsiTheme="majorHAnsi"/>
          <w:sz w:val="24"/>
          <w:szCs w:val="24"/>
        </w:rPr>
        <w:tab/>
        <w:t>Explain the responsibilities of a host and guest.</w:t>
      </w:r>
    </w:p>
    <w:p w14:paraId="6A39E414" w14:textId="77777777" w:rsidR="00980DF3" w:rsidRPr="00E23AB0" w:rsidRDefault="00980DF3" w:rsidP="00980DF3">
      <w:pPr>
        <w:spacing w:after="0" w:line="240" w:lineRule="auto"/>
        <w:rPr>
          <w:rFonts w:asciiTheme="majorHAnsi" w:hAnsiTheme="majorHAnsi"/>
          <w:sz w:val="24"/>
          <w:szCs w:val="24"/>
        </w:rPr>
      </w:pPr>
    </w:p>
    <w:p w14:paraId="6A39E415"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Outcome 3.7. </w:t>
      </w:r>
      <w:r w:rsidRPr="00E23AB0">
        <w:rPr>
          <w:rFonts w:asciiTheme="majorHAnsi" w:hAnsiTheme="majorHAnsi" w:cstheme="minorHAnsi"/>
          <w:b/>
          <w:bCs/>
          <w:sz w:val="24"/>
          <w:szCs w:val="24"/>
        </w:rPr>
        <w:tab/>
        <w:t>Sustainable Food Practices</w:t>
      </w:r>
    </w:p>
    <w:p w14:paraId="6A39E416" w14:textId="77777777" w:rsidR="00980DF3" w:rsidRPr="00E23AB0" w:rsidRDefault="00980DF3" w:rsidP="00CD449F">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 xml:space="preserve">Analyze key components of local, healthy, </w:t>
      </w:r>
      <w:proofErr w:type="gramStart"/>
      <w:r w:rsidRPr="00E23AB0">
        <w:rPr>
          <w:rFonts w:asciiTheme="majorHAnsi" w:hAnsiTheme="majorHAnsi" w:cstheme="minorHAnsi"/>
          <w:bCs/>
          <w:sz w:val="24"/>
          <w:szCs w:val="24"/>
        </w:rPr>
        <w:t>sustainably-grown</w:t>
      </w:r>
      <w:proofErr w:type="gramEnd"/>
      <w:r w:rsidRPr="00E23AB0">
        <w:rPr>
          <w:rFonts w:asciiTheme="majorHAnsi" w:hAnsiTheme="majorHAnsi" w:cstheme="minorHAnsi"/>
          <w:bCs/>
          <w:sz w:val="24"/>
          <w:szCs w:val="24"/>
        </w:rPr>
        <w:t xml:space="preserve"> foods.</w:t>
      </w:r>
    </w:p>
    <w:p w14:paraId="6A39E417"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p>
    <w:p w14:paraId="6A39E418"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419"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3.7.1.</w:t>
      </w:r>
      <w:r w:rsidRPr="00E23AB0">
        <w:rPr>
          <w:rFonts w:asciiTheme="majorHAnsi" w:hAnsiTheme="majorHAnsi"/>
          <w:sz w:val="24"/>
          <w:szCs w:val="24"/>
        </w:rPr>
        <w:tab/>
        <w:t>Identify available resources that ensure adequate, secure food supplies.</w:t>
      </w:r>
    </w:p>
    <w:p w14:paraId="6A39E41A" w14:textId="77777777" w:rsidR="00A003B9" w:rsidRDefault="00A003B9" w:rsidP="002A4AF9">
      <w:pPr>
        <w:spacing w:after="0" w:line="240" w:lineRule="auto"/>
        <w:ind w:left="900" w:hanging="900"/>
        <w:rPr>
          <w:rFonts w:asciiTheme="majorHAnsi" w:hAnsiTheme="majorHAnsi"/>
          <w:sz w:val="24"/>
          <w:szCs w:val="24"/>
        </w:rPr>
      </w:pPr>
      <w:r w:rsidRPr="00A003B9">
        <w:rPr>
          <w:rFonts w:asciiTheme="majorHAnsi" w:hAnsiTheme="majorHAnsi"/>
          <w:sz w:val="24"/>
          <w:szCs w:val="24"/>
        </w:rPr>
        <w:t xml:space="preserve">3.7.4. </w:t>
      </w:r>
      <w:r>
        <w:rPr>
          <w:rFonts w:asciiTheme="majorHAnsi" w:hAnsiTheme="majorHAnsi"/>
          <w:sz w:val="24"/>
          <w:szCs w:val="24"/>
        </w:rPr>
        <w:tab/>
      </w:r>
      <w:r w:rsidRPr="00A003B9">
        <w:rPr>
          <w:rFonts w:asciiTheme="majorHAnsi" w:hAnsiTheme="majorHAnsi"/>
          <w:sz w:val="24"/>
          <w:szCs w:val="24"/>
        </w:rPr>
        <w:t xml:space="preserve">Identify the role of local producers, food distributors and current farm practices to support sustainable agriculture. </w:t>
      </w:r>
    </w:p>
    <w:p w14:paraId="6A39E41B" w14:textId="77777777" w:rsidR="00A003B9" w:rsidRDefault="00A003B9" w:rsidP="002A4AF9">
      <w:pPr>
        <w:spacing w:after="0" w:line="240" w:lineRule="auto"/>
        <w:ind w:left="900" w:hanging="900"/>
        <w:rPr>
          <w:rFonts w:asciiTheme="majorHAnsi" w:hAnsiTheme="majorHAnsi"/>
          <w:sz w:val="24"/>
          <w:szCs w:val="24"/>
        </w:rPr>
      </w:pPr>
      <w:r w:rsidRPr="00A003B9">
        <w:rPr>
          <w:rFonts w:asciiTheme="majorHAnsi" w:hAnsiTheme="majorHAnsi"/>
          <w:sz w:val="24"/>
          <w:szCs w:val="24"/>
        </w:rPr>
        <w:t xml:space="preserve">3.7.5. </w:t>
      </w:r>
      <w:r>
        <w:rPr>
          <w:rFonts w:asciiTheme="majorHAnsi" w:hAnsiTheme="majorHAnsi"/>
          <w:sz w:val="24"/>
          <w:szCs w:val="24"/>
        </w:rPr>
        <w:tab/>
      </w:r>
      <w:r w:rsidRPr="00A003B9">
        <w:rPr>
          <w:rFonts w:asciiTheme="majorHAnsi" w:hAnsiTheme="majorHAnsi"/>
          <w:sz w:val="24"/>
          <w:szCs w:val="24"/>
        </w:rPr>
        <w:t xml:space="preserve">Explain research findings on current and emerging trends in the food industry. </w:t>
      </w:r>
    </w:p>
    <w:p w14:paraId="6A39E41C"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3.7.7.</w:t>
      </w:r>
      <w:r w:rsidRPr="00E23AB0">
        <w:rPr>
          <w:rFonts w:asciiTheme="majorHAnsi" w:hAnsiTheme="majorHAnsi"/>
          <w:sz w:val="24"/>
          <w:szCs w:val="24"/>
        </w:rPr>
        <w:tab/>
        <w:t>Compare community-based food systems and resources.</w:t>
      </w:r>
    </w:p>
    <w:p w14:paraId="6A39E41D" w14:textId="77777777" w:rsidR="00980DF3" w:rsidRPr="00E23AB0" w:rsidRDefault="00980DF3" w:rsidP="00980DF3">
      <w:pPr>
        <w:spacing w:after="0" w:line="240" w:lineRule="auto"/>
        <w:rPr>
          <w:rFonts w:asciiTheme="majorHAnsi" w:hAnsiTheme="majorHAnsi"/>
          <w:sz w:val="24"/>
          <w:szCs w:val="24"/>
        </w:rPr>
      </w:pPr>
      <w:r w:rsidRPr="00E23AB0">
        <w:rPr>
          <w:rFonts w:asciiTheme="majorHAnsi" w:hAnsiTheme="majorHAnsi"/>
          <w:sz w:val="24"/>
          <w:szCs w:val="24"/>
        </w:rPr>
        <w:t> </w:t>
      </w:r>
    </w:p>
    <w:p w14:paraId="6A39E41E" w14:textId="77777777" w:rsidR="00980DF3" w:rsidRPr="00E23AB0" w:rsidRDefault="00CD449F"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Strand 4. </w:t>
      </w:r>
      <w:r w:rsidRPr="00E23AB0">
        <w:rPr>
          <w:rFonts w:asciiTheme="majorHAnsi" w:hAnsiTheme="majorHAnsi" w:cstheme="minorHAnsi"/>
          <w:b/>
          <w:bCs/>
          <w:sz w:val="24"/>
          <w:szCs w:val="24"/>
        </w:rPr>
        <w:tab/>
      </w:r>
      <w:r w:rsidR="00980DF3" w:rsidRPr="00E23AB0">
        <w:rPr>
          <w:rFonts w:asciiTheme="majorHAnsi" w:hAnsiTheme="majorHAnsi" w:cstheme="minorHAnsi"/>
          <w:b/>
          <w:bCs/>
          <w:sz w:val="24"/>
          <w:szCs w:val="24"/>
        </w:rPr>
        <w:t>Personal Finance and Consumerism</w:t>
      </w:r>
    </w:p>
    <w:p w14:paraId="6A39E41F" w14:textId="77777777" w:rsidR="00980DF3" w:rsidRPr="00E23AB0" w:rsidRDefault="00980DF3" w:rsidP="00CD449F">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Develop skills to achieve personal financial wellness and become an educated consumer.</w:t>
      </w:r>
    </w:p>
    <w:p w14:paraId="6A39E420"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p>
    <w:p w14:paraId="6A39E421"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Outcome 4.1. </w:t>
      </w:r>
      <w:r w:rsidRPr="00E23AB0">
        <w:rPr>
          <w:rFonts w:asciiTheme="majorHAnsi" w:hAnsiTheme="majorHAnsi" w:cstheme="minorHAnsi"/>
          <w:b/>
          <w:bCs/>
          <w:sz w:val="24"/>
          <w:szCs w:val="24"/>
        </w:rPr>
        <w:tab/>
        <w:t>Financial Goals</w:t>
      </w:r>
    </w:p>
    <w:p w14:paraId="6A39E422" w14:textId="77777777" w:rsidR="00980DF3" w:rsidRPr="00E23AB0" w:rsidRDefault="00980DF3" w:rsidP="00CD449F">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Achieve financial goals to establish financial stability.</w:t>
      </w:r>
    </w:p>
    <w:p w14:paraId="6A39E423"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ab/>
      </w:r>
    </w:p>
    <w:p w14:paraId="6A39E424"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Competencies</w:t>
      </w:r>
    </w:p>
    <w:p w14:paraId="6A39E425"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4.1.1.</w:t>
      </w:r>
      <w:r w:rsidRPr="00E23AB0">
        <w:rPr>
          <w:rFonts w:asciiTheme="majorHAnsi" w:hAnsiTheme="majorHAnsi"/>
          <w:sz w:val="24"/>
          <w:szCs w:val="24"/>
        </w:rPr>
        <w:tab/>
        <w:t xml:space="preserve">Identify the economic principles that affect the cost of living. </w:t>
      </w:r>
    </w:p>
    <w:p w14:paraId="6A39E426" w14:textId="77777777" w:rsidR="00980DF3" w:rsidRPr="00E23AB0" w:rsidRDefault="00980DF3" w:rsidP="00980DF3">
      <w:pPr>
        <w:spacing w:after="0" w:line="240" w:lineRule="auto"/>
        <w:rPr>
          <w:rFonts w:asciiTheme="majorHAnsi" w:hAnsiTheme="majorHAnsi"/>
          <w:sz w:val="24"/>
          <w:szCs w:val="24"/>
        </w:rPr>
      </w:pPr>
    </w:p>
    <w:p w14:paraId="6A39E427"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 xml:space="preserve">Outcome 4.2. </w:t>
      </w:r>
      <w:r w:rsidRPr="00E23AB0">
        <w:rPr>
          <w:rFonts w:asciiTheme="majorHAnsi" w:hAnsiTheme="majorHAnsi" w:cstheme="minorHAnsi"/>
          <w:b/>
          <w:bCs/>
          <w:sz w:val="24"/>
          <w:szCs w:val="24"/>
        </w:rPr>
        <w:tab/>
        <w:t>Financial Services</w:t>
      </w:r>
    </w:p>
    <w:p w14:paraId="6A39E428" w14:textId="77777777" w:rsidR="00980DF3" w:rsidRPr="00E23AB0" w:rsidRDefault="00980DF3" w:rsidP="00CD449F">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Analyze financial institutions and services.</w:t>
      </w:r>
    </w:p>
    <w:p w14:paraId="6A39E429" w14:textId="77777777" w:rsidR="00980DF3" w:rsidRPr="00E23AB0" w:rsidRDefault="00980DF3" w:rsidP="00980DF3">
      <w:pPr>
        <w:spacing w:after="0" w:line="240" w:lineRule="auto"/>
        <w:rPr>
          <w:rFonts w:asciiTheme="majorHAnsi" w:hAnsiTheme="majorHAnsi"/>
          <w:sz w:val="24"/>
          <w:szCs w:val="24"/>
        </w:rPr>
      </w:pPr>
    </w:p>
    <w:p w14:paraId="6A39E42A" w14:textId="77777777" w:rsidR="00980DF3" w:rsidRPr="00E23AB0" w:rsidRDefault="00980DF3" w:rsidP="00980DF3">
      <w:pPr>
        <w:spacing w:after="0" w:line="240" w:lineRule="auto"/>
        <w:rPr>
          <w:rFonts w:asciiTheme="majorHAnsi" w:hAnsiTheme="majorHAnsi"/>
          <w:b/>
          <w:sz w:val="24"/>
          <w:szCs w:val="24"/>
        </w:rPr>
      </w:pPr>
      <w:r w:rsidRPr="00E23AB0">
        <w:rPr>
          <w:rFonts w:asciiTheme="majorHAnsi" w:hAnsiTheme="majorHAnsi"/>
          <w:b/>
          <w:sz w:val="24"/>
          <w:szCs w:val="24"/>
        </w:rPr>
        <w:t>Competencies</w:t>
      </w:r>
    </w:p>
    <w:p w14:paraId="6A39E42B"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4.2.4.</w:t>
      </w:r>
      <w:r w:rsidRPr="00E23AB0">
        <w:rPr>
          <w:rFonts w:asciiTheme="majorHAnsi" w:hAnsiTheme="majorHAnsi"/>
          <w:sz w:val="24"/>
          <w:szCs w:val="24"/>
        </w:rPr>
        <w:tab/>
        <w:t>Identify the impact of government regulations, global economics and environmental conditions on investment and retirement plans.</w:t>
      </w:r>
    </w:p>
    <w:p w14:paraId="6A39E42C" w14:textId="77777777" w:rsidR="005A0E15" w:rsidRDefault="005A0E15" w:rsidP="00980DF3">
      <w:pPr>
        <w:spacing w:after="0" w:line="240" w:lineRule="auto"/>
        <w:rPr>
          <w:rFonts w:asciiTheme="majorHAnsi" w:hAnsiTheme="majorHAnsi"/>
          <w:sz w:val="24"/>
          <w:szCs w:val="24"/>
        </w:rPr>
      </w:pPr>
    </w:p>
    <w:p w14:paraId="6A39E42D" w14:textId="77777777" w:rsidR="00E23AB0" w:rsidRDefault="00E23AB0" w:rsidP="00980DF3">
      <w:pPr>
        <w:spacing w:after="0" w:line="240" w:lineRule="auto"/>
        <w:rPr>
          <w:rFonts w:asciiTheme="majorHAnsi" w:hAnsiTheme="majorHAnsi"/>
          <w:sz w:val="24"/>
          <w:szCs w:val="24"/>
        </w:rPr>
      </w:pPr>
    </w:p>
    <w:p w14:paraId="6A39E42E" w14:textId="77777777" w:rsidR="00E23AB0" w:rsidRDefault="00E23AB0" w:rsidP="00980DF3">
      <w:pPr>
        <w:spacing w:after="0" w:line="240" w:lineRule="auto"/>
        <w:rPr>
          <w:rFonts w:asciiTheme="majorHAnsi" w:hAnsiTheme="majorHAnsi"/>
          <w:sz w:val="24"/>
          <w:szCs w:val="24"/>
        </w:rPr>
      </w:pPr>
    </w:p>
    <w:p w14:paraId="6A39E42F" w14:textId="77777777" w:rsidR="00E23AB0" w:rsidRDefault="00E23AB0" w:rsidP="00980DF3">
      <w:pPr>
        <w:spacing w:after="0" w:line="240" w:lineRule="auto"/>
        <w:rPr>
          <w:rFonts w:asciiTheme="majorHAnsi" w:hAnsiTheme="majorHAnsi"/>
          <w:sz w:val="24"/>
          <w:szCs w:val="24"/>
        </w:rPr>
      </w:pPr>
    </w:p>
    <w:p w14:paraId="6A39E430" w14:textId="77777777" w:rsidR="00E23AB0" w:rsidRPr="00E23AB0" w:rsidRDefault="00E23AB0" w:rsidP="00980DF3">
      <w:pPr>
        <w:spacing w:after="0" w:line="240" w:lineRule="auto"/>
        <w:rPr>
          <w:rFonts w:asciiTheme="majorHAnsi" w:hAnsiTheme="majorHAnsi"/>
          <w:sz w:val="24"/>
          <w:szCs w:val="24"/>
        </w:rPr>
      </w:pPr>
    </w:p>
    <w:p w14:paraId="6A39E431"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Outcome 4.5.</w:t>
      </w:r>
      <w:r w:rsidRPr="00E23AB0">
        <w:rPr>
          <w:rFonts w:asciiTheme="majorHAnsi" w:hAnsiTheme="majorHAnsi" w:cstheme="minorHAnsi"/>
          <w:b/>
          <w:bCs/>
          <w:sz w:val="24"/>
          <w:szCs w:val="24"/>
        </w:rPr>
        <w:tab/>
        <w:t>Purchasing Decisions</w:t>
      </w:r>
    </w:p>
    <w:p w14:paraId="6A39E432" w14:textId="77777777" w:rsidR="00980DF3" w:rsidRPr="00E23AB0" w:rsidRDefault="00980DF3" w:rsidP="00CD449F">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lastRenderedPageBreak/>
        <w:t>Apply strategies to make purchasing decisions.</w:t>
      </w:r>
    </w:p>
    <w:p w14:paraId="6A39E433"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p>
    <w:p w14:paraId="6A39E434"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Competencies</w:t>
      </w:r>
    </w:p>
    <w:p w14:paraId="6A39E435"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4.5.3.</w:t>
      </w:r>
      <w:r w:rsidRPr="00E23AB0">
        <w:rPr>
          <w:rFonts w:asciiTheme="majorHAnsi" w:hAnsiTheme="majorHAnsi"/>
          <w:sz w:val="24"/>
          <w:szCs w:val="24"/>
        </w:rPr>
        <w:tab/>
        <w:t>Explain the effects of economic trends and conditions on purchasing decisions.</w:t>
      </w:r>
    </w:p>
    <w:p w14:paraId="6A39E436"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4.5.4.</w:t>
      </w:r>
      <w:r w:rsidRPr="00E23AB0">
        <w:rPr>
          <w:rFonts w:asciiTheme="majorHAnsi" w:hAnsiTheme="majorHAnsi"/>
          <w:sz w:val="24"/>
          <w:szCs w:val="24"/>
        </w:rPr>
        <w:tab/>
        <w:t>Describe the impact of supply and demand on product availability and pricing.</w:t>
      </w:r>
    </w:p>
    <w:p w14:paraId="6A39E437" w14:textId="77777777" w:rsidR="00980DF3" w:rsidRPr="00E23AB0" w:rsidRDefault="00980DF3" w:rsidP="002A4AF9">
      <w:pPr>
        <w:spacing w:after="0" w:line="240" w:lineRule="auto"/>
        <w:ind w:left="900" w:hanging="900"/>
        <w:rPr>
          <w:rFonts w:asciiTheme="majorHAnsi" w:hAnsiTheme="majorHAnsi"/>
          <w:sz w:val="24"/>
          <w:szCs w:val="24"/>
        </w:rPr>
      </w:pPr>
      <w:r w:rsidRPr="00E23AB0">
        <w:rPr>
          <w:rFonts w:asciiTheme="majorHAnsi" w:hAnsiTheme="majorHAnsi"/>
          <w:sz w:val="24"/>
          <w:szCs w:val="24"/>
        </w:rPr>
        <w:t> </w:t>
      </w:r>
    </w:p>
    <w:p w14:paraId="6A39E438"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Outcome 4.6.</w:t>
      </w:r>
      <w:r w:rsidRPr="00E23AB0">
        <w:rPr>
          <w:rFonts w:asciiTheme="majorHAnsi" w:hAnsiTheme="majorHAnsi" w:cstheme="minorHAnsi"/>
          <w:b/>
          <w:bCs/>
          <w:sz w:val="24"/>
          <w:szCs w:val="24"/>
        </w:rPr>
        <w:tab/>
        <w:t xml:space="preserve">Ethics, Law and Consumer Issues </w:t>
      </w:r>
    </w:p>
    <w:p w14:paraId="6A39E439" w14:textId="77777777" w:rsidR="00980DF3" w:rsidRPr="00E23AB0" w:rsidRDefault="00980DF3" w:rsidP="00CD449F">
      <w:pPr>
        <w:spacing w:after="0" w:line="240" w:lineRule="auto"/>
        <w:ind w:left="1620"/>
        <w:outlineLvl w:val="0"/>
        <w:rPr>
          <w:rFonts w:asciiTheme="majorHAnsi" w:hAnsiTheme="majorHAnsi" w:cstheme="minorHAnsi"/>
          <w:bCs/>
          <w:sz w:val="24"/>
          <w:szCs w:val="24"/>
        </w:rPr>
      </w:pPr>
      <w:r w:rsidRPr="00E23AB0">
        <w:rPr>
          <w:rFonts w:asciiTheme="majorHAnsi" w:hAnsiTheme="majorHAnsi" w:cstheme="minorHAnsi"/>
          <w:bCs/>
          <w:sz w:val="24"/>
          <w:szCs w:val="24"/>
        </w:rPr>
        <w:t>Analyze how professional, ethical and legal behaviors contribute to continuous improvement in regulatory compliance.</w:t>
      </w:r>
    </w:p>
    <w:p w14:paraId="6A39E43A"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p>
    <w:p w14:paraId="6A39E43B" w14:textId="77777777" w:rsidR="00980DF3" w:rsidRPr="00E23AB0" w:rsidRDefault="00980DF3" w:rsidP="00CD449F">
      <w:pPr>
        <w:spacing w:after="0" w:line="240" w:lineRule="auto"/>
        <w:ind w:left="1620" w:hanging="1620"/>
        <w:outlineLvl w:val="0"/>
        <w:rPr>
          <w:rFonts w:asciiTheme="majorHAnsi" w:hAnsiTheme="majorHAnsi" w:cstheme="minorHAnsi"/>
          <w:b/>
          <w:bCs/>
          <w:sz w:val="24"/>
          <w:szCs w:val="24"/>
        </w:rPr>
      </w:pPr>
      <w:r w:rsidRPr="00E23AB0">
        <w:rPr>
          <w:rFonts w:asciiTheme="majorHAnsi" w:hAnsiTheme="majorHAnsi" w:cstheme="minorHAnsi"/>
          <w:b/>
          <w:bCs/>
          <w:sz w:val="24"/>
          <w:szCs w:val="24"/>
        </w:rPr>
        <w:t>Competencies</w:t>
      </w:r>
    </w:p>
    <w:p w14:paraId="6A39E43C" w14:textId="77777777" w:rsidR="005A0E15" w:rsidRDefault="00980DF3" w:rsidP="007717D2">
      <w:pPr>
        <w:spacing w:after="0" w:line="240" w:lineRule="auto"/>
        <w:ind w:left="900" w:hanging="900"/>
        <w:rPr>
          <w:rFonts w:asciiTheme="majorHAnsi" w:hAnsiTheme="majorHAnsi"/>
          <w:sz w:val="24"/>
          <w:szCs w:val="24"/>
        </w:rPr>
      </w:pPr>
      <w:r w:rsidRPr="00E23AB0">
        <w:rPr>
          <w:rFonts w:asciiTheme="majorHAnsi" w:hAnsiTheme="majorHAnsi"/>
          <w:sz w:val="24"/>
          <w:szCs w:val="24"/>
        </w:rPr>
        <w:t>4.6.8.</w:t>
      </w:r>
      <w:r w:rsidRPr="00E23AB0">
        <w:rPr>
          <w:rFonts w:asciiTheme="majorHAnsi" w:hAnsiTheme="majorHAnsi"/>
          <w:sz w:val="24"/>
          <w:szCs w:val="24"/>
        </w:rPr>
        <w:tab/>
        <w:t>Identify ways to advocate for public policies, legislation and government regulations.</w:t>
      </w:r>
      <w:r w:rsidR="007717D2">
        <w:rPr>
          <w:rFonts w:asciiTheme="majorHAnsi" w:hAnsiTheme="majorHAnsi"/>
          <w:sz w:val="24"/>
          <w:szCs w:val="24"/>
        </w:rPr>
        <w:t xml:space="preserve"> </w:t>
      </w:r>
    </w:p>
    <w:p w14:paraId="6A39E43D" w14:textId="77777777" w:rsidR="005A0E15" w:rsidRPr="00073516" w:rsidRDefault="005A0E15" w:rsidP="002A4AF9">
      <w:pPr>
        <w:spacing w:after="0" w:line="240" w:lineRule="auto"/>
        <w:ind w:left="900" w:hanging="900"/>
        <w:rPr>
          <w:rFonts w:asciiTheme="majorHAnsi" w:hAnsiTheme="majorHAnsi"/>
          <w:sz w:val="24"/>
          <w:szCs w:val="24"/>
        </w:rPr>
      </w:pPr>
    </w:p>
    <w:p w14:paraId="6A39E43E" w14:textId="77777777" w:rsidR="00C95C41" w:rsidRPr="00073516" w:rsidRDefault="00C95C41" w:rsidP="002A4AF9">
      <w:pPr>
        <w:spacing w:after="0" w:line="240" w:lineRule="auto"/>
        <w:ind w:left="900" w:hanging="900"/>
        <w:rPr>
          <w:rFonts w:asciiTheme="majorHAnsi" w:hAnsiTheme="majorHAnsi"/>
          <w:sz w:val="24"/>
          <w:szCs w:val="24"/>
        </w:rPr>
      </w:pPr>
    </w:p>
    <w:sectPr w:rsidR="00C95C41"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9E441" w14:textId="77777777" w:rsidR="009D36D9" w:rsidRDefault="009D36D9" w:rsidP="007717D2">
      <w:pPr>
        <w:spacing w:after="0" w:line="240" w:lineRule="auto"/>
      </w:pPr>
      <w:r>
        <w:separator/>
      </w:r>
    </w:p>
  </w:endnote>
  <w:endnote w:type="continuationSeparator" w:id="0">
    <w:p w14:paraId="6A39E442" w14:textId="77777777" w:rsidR="009D36D9" w:rsidRDefault="009D36D9"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6A39E44A" w14:textId="77777777" w:rsidR="00906A42" w:rsidRDefault="00253700" w:rsidP="00906A42">
        <w:pPr>
          <w:pStyle w:val="Footer"/>
          <w:pBdr>
            <w:top w:val="single" w:sz="4" w:space="1" w:color="D9D9D9" w:themeColor="background1" w:themeShade="D9"/>
          </w:pBdr>
        </w:pPr>
        <w:r>
          <w:t xml:space="preserve">Global Food Updated </w:t>
        </w:r>
        <w:r w:rsidR="00906AD4">
          <w:t>June 17, 2016</w:t>
        </w:r>
        <w:r w:rsidR="00906A42">
          <w:tab/>
        </w:r>
        <w:r w:rsidR="00906A42">
          <w:tab/>
        </w:r>
        <w:r w:rsidR="00906A42">
          <w:fldChar w:fldCharType="begin"/>
        </w:r>
        <w:r w:rsidR="00906A42">
          <w:instrText xml:space="preserve"> PAGE   \* MERGEFORMAT </w:instrText>
        </w:r>
        <w:r w:rsidR="00906A42">
          <w:fldChar w:fldCharType="separate"/>
        </w:r>
        <w:r w:rsidR="00DD1BEE">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6A39E44B"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9E43F" w14:textId="77777777" w:rsidR="009D36D9" w:rsidRDefault="009D36D9" w:rsidP="007717D2">
      <w:pPr>
        <w:spacing w:after="0" w:line="240" w:lineRule="auto"/>
      </w:pPr>
      <w:r>
        <w:separator/>
      </w:r>
    </w:p>
  </w:footnote>
  <w:footnote w:type="continuationSeparator" w:id="0">
    <w:p w14:paraId="6A39E440" w14:textId="77777777" w:rsidR="009D36D9" w:rsidRDefault="009D36D9"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9E444" w14:textId="4C359F9A" w:rsidR="007717D2" w:rsidRPr="007717D2" w:rsidRDefault="00003D03"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4038A240" wp14:editId="3E1EFC58">
          <wp:simplePos x="0" y="0"/>
          <wp:positionH relativeFrom="column">
            <wp:posOffset>-762000</wp:posOffset>
          </wp:positionH>
          <wp:positionV relativeFrom="paragraph">
            <wp:posOffset>-476250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6A39E445"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CF0EB2" w:rsidRPr="00CF0EB2">
      <w:rPr>
        <w:rFonts w:ascii="Arial" w:eastAsia="Times New Roman" w:hAnsi="Arial" w:cs="Arial"/>
        <w:b/>
        <w:color w:val="000000"/>
        <w:sz w:val="28"/>
        <w:szCs w:val="21"/>
        <w:lang w:bidi="en-US"/>
      </w:rPr>
      <w:t>Global Foods</w:t>
    </w:r>
  </w:p>
  <w:p w14:paraId="6A39E446"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CF0EB2">
      <w:rPr>
        <w:rFonts w:ascii="Arial" w:eastAsia="Times New Roman" w:hAnsi="Arial" w:cs="Arial"/>
        <w:color w:val="000000"/>
        <w:sz w:val="28"/>
        <w:szCs w:val="21"/>
        <w:lang w:bidi="en-US"/>
      </w:rPr>
      <w:t>091210</w:t>
    </w:r>
  </w:p>
  <w:p w14:paraId="6A39E447"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6A39E448"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02DEA"/>
    <w:rsid w:val="00003D03"/>
    <w:rsid w:val="00073516"/>
    <w:rsid w:val="000C53D4"/>
    <w:rsid w:val="00163F37"/>
    <w:rsid w:val="00203A30"/>
    <w:rsid w:val="00253700"/>
    <w:rsid w:val="002A4AF9"/>
    <w:rsid w:val="00364A20"/>
    <w:rsid w:val="003B7487"/>
    <w:rsid w:val="004E4B9F"/>
    <w:rsid w:val="004F798B"/>
    <w:rsid w:val="0057064B"/>
    <w:rsid w:val="00595F7F"/>
    <w:rsid w:val="005A0E15"/>
    <w:rsid w:val="005B2D4F"/>
    <w:rsid w:val="006B5918"/>
    <w:rsid w:val="006F0971"/>
    <w:rsid w:val="006F5E4E"/>
    <w:rsid w:val="00762490"/>
    <w:rsid w:val="007717D2"/>
    <w:rsid w:val="007A5C77"/>
    <w:rsid w:val="007F73CF"/>
    <w:rsid w:val="008871C6"/>
    <w:rsid w:val="00906A42"/>
    <w:rsid w:val="00906AD4"/>
    <w:rsid w:val="00980DF3"/>
    <w:rsid w:val="009A021E"/>
    <w:rsid w:val="009D3364"/>
    <w:rsid w:val="009D36D9"/>
    <w:rsid w:val="00A003B9"/>
    <w:rsid w:val="00A84631"/>
    <w:rsid w:val="00A9247C"/>
    <w:rsid w:val="00B66BDE"/>
    <w:rsid w:val="00C95C41"/>
    <w:rsid w:val="00CD449F"/>
    <w:rsid w:val="00CF0EB2"/>
    <w:rsid w:val="00DD1BEE"/>
    <w:rsid w:val="00DD1FC2"/>
    <w:rsid w:val="00E23AB0"/>
    <w:rsid w:val="00E42EB0"/>
    <w:rsid w:val="00EA36CA"/>
    <w:rsid w:val="00F701CC"/>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9E389"/>
  <w15:docId w15:val="{079F1ACC-E1CD-4F53-BF77-56054C80B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1363</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Foods</dc:title>
  <dc:creator>C. Brill</dc:creator>
  <cp:keywords>Global Foods</cp:keywords>
  <cp:lastModifiedBy>Brown, Woodrow</cp:lastModifiedBy>
  <cp:revision>4</cp:revision>
  <dcterms:created xsi:type="dcterms:W3CDTF">2016-06-16T19:22:00Z</dcterms:created>
  <dcterms:modified xsi:type="dcterms:W3CDTF">2024-10-30T11:25:00Z</dcterms:modified>
</cp:coreProperties>
</file>